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Promotion Candidates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Salary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Performance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 Davis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Engineering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$80,495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Frank Miller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$1,23,563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Grace Wilson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$78,893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Henry Moore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$50,851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Jack Anderson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Engineering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$63,396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</w:tr>
    </w:tbl>
    <w:p>
      <w:r>
        <w:t xml:space="preserve">
</w:t>
      </w:r>
    </w:p>
    <w:p>
      <w:r>
        <w:t xml:space="preserve">Executive Summary: This report identifies 5 promotion candidates who have demonstrated exceptional loyalty and performance. These employees have been with the company for more than 5 years and have achieved performance scores of 4 or above. The candidates represent diverse departments including Engineering, Sales, Marketing, and HR, with salaries ranging from $50,851 to $123,563. All candidates are recommended for promotion consideration based on their proven track record and tenure.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2026-03-17T13:18:37.068Z</dcterms:created>
  <dcterms:modified xsi:type="dcterms:W3CDTF">2026-03-17T13:18:37.070Z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