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Promotion Candidates Report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Department</w:t>
            </w:r>
          </w:p>
        </w:tc>
        <w:tc>
          <w:tcPr>
            <w:tcW w:type="dxa" w:w="2160"/>
          </w:tcPr>
          <w:p>
            <w:r>
              <w:t>Salary</w:t>
            </w:r>
          </w:p>
        </w:tc>
        <w:tc>
          <w:tcPr>
            <w:tcW w:type="dxa" w:w="2160"/>
          </w:tcPr>
          <w:p>
            <w:r>
              <w:t>PerformanceScore</w:t>
            </w:r>
          </w:p>
        </w:tc>
      </w:tr>
      <w:tr>
        <w:tc>
          <w:tcPr>
            <w:tcW w:type="dxa" w:w="2160"/>
          </w:tcPr>
          <w:p>
            <w:r>
              <w:t>Eve Davis</w:t>
            </w:r>
          </w:p>
        </w:tc>
        <w:tc>
          <w:tcPr>
            <w:tcW w:type="dxa" w:w="2160"/>
          </w:tcPr>
          <w:p>
            <w:r>
              <w:t>Engineering</w:t>
            </w:r>
          </w:p>
        </w:tc>
        <w:tc>
          <w:tcPr>
            <w:tcW w:type="dxa" w:w="2160"/>
          </w:tcPr>
          <w:p>
            <w:r>
              <w:t>80495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Frank Miller</w:t>
            </w:r>
          </w:p>
        </w:tc>
        <w:tc>
          <w:tcPr>
            <w:tcW w:type="dxa" w:w="2160"/>
          </w:tcPr>
          <w:p>
            <w:r>
              <w:t>Sales</w:t>
            </w:r>
          </w:p>
        </w:tc>
        <w:tc>
          <w:tcPr>
            <w:tcW w:type="dxa" w:w="2160"/>
          </w:tcPr>
          <w:p>
            <w:r>
              <w:t>123563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Grace Wilson</w:t>
            </w:r>
          </w:p>
        </w:tc>
        <w:tc>
          <w:tcPr>
            <w:tcW w:type="dxa" w:w="2160"/>
          </w:tcPr>
          <w:p>
            <w:r>
              <w:t>Marketing</w:t>
            </w:r>
          </w:p>
        </w:tc>
        <w:tc>
          <w:tcPr>
            <w:tcW w:type="dxa" w:w="2160"/>
          </w:tcPr>
          <w:p>
            <w:r>
              <w:t>78893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Henry Moore</w:t>
            </w:r>
          </w:p>
        </w:tc>
        <w:tc>
          <w:tcPr>
            <w:tcW w:type="dxa" w:w="2160"/>
          </w:tcPr>
          <w:p>
            <w:r>
              <w:t>HR</w:t>
            </w:r>
          </w:p>
        </w:tc>
        <w:tc>
          <w:tcPr>
            <w:tcW w:type="dxa" w:w="2160"/>
          </w:tcPr>
          <w:p>
            <w:r>
              <w:t>50851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Jack Anderson</w:t>
            </w:r>
          </w:p>
        </w:tc>
        <w:tc>
          <w:tcPr>
            <w:tcW w:type="dxa" w:w="2160"/>
          </w:tcPr>
          <w:p>
            <w:r>
              <w:t>Engineering</w:t>
            </w:r>
          </w:p>
        </w:tc>
        <w:tc>
          <w:tcPr>
            <w:tcW w:type="dxa" w:w="2160"/>
          </w:tcPr>
          <w:p>
            <w:r>
              <w:t>63396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</w:tbl>
    <w:p>
      <w:r>
        <w:t>This report identifies 5 employees who have been with the company for more than 5 years and have a performance score of 4 or higher, making them suitable candidates for promotion.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