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Exp No: 5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Matrix Operations</w:t>
      </w:r>
      <w:r>
        <w:rPr>
          <w:rFonts w:hint="default"/>
          <w:color w:val="000000" w:themeColor="text1"/>
          <w:sz w:val="28"/>
          <w:szCs w:val="28"/>
          <w:lang w:val="en-IN"/>
        </w:rPr>
        <w:tab/>
      </w:r>
      <w:r>
        <w:rPr>
          <w:rFonts w:hint="default"/>
          <w:color w:val="000000" w:themeColor="text1"/>
          <w:sz w:val="28"/>
          <w:szCs w:val="28"/>
          <w:lang w:val="en-IN"/>
        </w:rPr>
        <w:tab/>
      </w:r>
      <w:r>
        <w:rPr>
          <w:rFonts w:hint="default"/>
          <w:color w:val="000000" w:themeColor="text1"/>
          <w:sz w:val="28"/>
          <w:szCs w:val="28"/>
          <w:lang w:val="en-IN"/>
        </w:rPr>
        <w:t xml:space="preserve">       </w:t>
      </w:r>
      <w:r>
        <w:rPr>
          <w:color w:val="000000" w:themeColor="text1"/>
          <w:sz w:val="28"/>
          <w:szCs w:val="28"/>
        </w:rPr>
        <w:t xml:space="preserve">Date: </w:t>
      </w:r>
      <w:r>
        <w:rPr>
          <w:rFonts w:hint="default"/>
          <w:color w:val="000000" w:themeColor="text1"/>
          <w:sz w:val="28"/>
          <w:szCs w:val="28"/>
          <w:lang w:val="en-IN"/>
        </w:rPr>
        <w:t>12</w:t>
      </w:r>
      <w:r>
        <w:rPr>
          <w:color w:val="000000" w:themeColor="text1"/>
          <w:sz w:val="28"/>
          <w:szCs w:val="28"/>
        </w:rPr>
        <w:t>-10-2020</w:t>
      </w:r>
      <w:r>
        <w:rPr>
          <w:color w:val="000000" w:themeColor="text1"/>
          <w:sz w:val="32"/>
          <w:szCs w:val="32"/>
        </w:rPr>
        <w:t xml:space="preserve">     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rFonts w:hint="default"/>
          <w:color w:val="000000" w:themeColor="text1"/>
          <w:sz w:val="32"/>
          <w:szCs w:val="32"/>
          <w:lang w:val="en-IN"/>
        </w:rPr>
        <w:tab/>
      </w:r>
      <w:r>
        <w:rPr>
          <w:rFonts w:hint="default"/>
          <w:color w:val="000000" w:themeColor="text1"/>
          <w:sz w:val="32"/>
          <w:szCs w:val="32"/>
          <w:lang w:val="en-IN"/>
        </w:rPr>
        <w:tab/>
      </w:r>
      <w:r>
        <w:rPr>
          <w:rFonts w:hint="default"/>
          <w:color w:val="000000" w:themeColor="text1"/>
          <w:sz w:val="32"/>
          <w:szCs w:val="32"/>
          <w:lang w:val="en-IN"/>
        </w:rPr>
        <w:tab/>
      </w:r>
      <w:r>
        <w:rPr>
          <w:rFonts w:hint="default"/>
          <w:color w:val="000000" w:themeColor="text1"/>
          <w:sz w:val="32"/>
          <w:szCs w:val="32"/>
          <w:lang w:val="en-IN"/>
        </w:rPr>
        <w:t xml:space="preserve">              </w:t>
      </w:r>
      <w:r>
        <w:rPr>
          <w:b/>
          <w:bCs/>
          <w:color w:val="000000" w:themeColor="text1"/>
          <w:sz w:val="28"/>
          <w:szCs w:val="28"/>
        </w:rPr>
        <w:t xml:space="preserve">Name: </w:t>
      </w:r>
      <w:r>
        <w:rPr>
          <w:rFonts w:hint="default"/>
          <w:b/>
          <w:bCs/>
          <w:color w:val="000000" w:themeColor="text1"/>
          <w:sz w:val="28"/>
          <w:szCs w:val="28"/>
          <w:lang w:val="en-IN"/>
        </w:rPr>
        <w:t>Anirudh H</w:t>
      </w:r>
    </w:p>
    <w:p>
      <w:pPr>
        <w:ind w:left="4320" w:leftChars="0" w:firstLine="1056" w:firstLineChars="377"/>
        <w:rPr>
          <w:rFonts w:hint="default"/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</w:rPr>
        <w:t>Register Number: 1850010</w:t>
      </w:r>
      <w:r>
        <w:rPr>
          <w:rFonts w:hint="default"/>
          <w:b/>
          <w:bCs/>
          <w:color w:val="000000" w:themeColor="text1"/>
          <w:sz w:val="28"/>
          <w:szCs w:val="28"/>
          <w:lang w:val="en-IN"/>
        </w:rPr>
        <w:t>19</w:t>
      </w:r>
      <w:bookmarkStart w:id="0" w:name="_GoBack"/>
      <w:bookmarkEnd w:id="0"/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Aim:</w:t>
      </w:r>
    </w:p>
    <w:p>
      <w:pPr>
        <w:pStyle w:val="4"/>
        <w:spacing w:before="87"/>
        <w:ind w:left="221"/>
      </w:pPr>
      <w:r>
        <w:tab/>
      </w:r>
      <w:r>
        <w:t xml:space="preserve">To write assembly program to do following: </w:t>
      </w:r>
    </w:p>
    <w:p>
      <w:pPr>
        <w:pStyle w:val="4"/>
        <w:spacing w:before="87"/>
        <w:ind w:left="802" w:firstLine="499"/>
      </w:pPr>
      <w:r>
        <w:t>Matrix</w:t>
      </w:r>
      <w:r>
        <w:rPr>
          <w:spacing w:val="-2"/>
        </w:rPr>
        <w:t xml:space="preserve"> </w:t>
      </w:r>
      <w:r>
        <w:t>addition</w:t>
      </w:r>
    </w:p>
    <w:p>
      <w:pPr>
        <w:widowControl w:val="0"/>
        <w:tabs>
          <w:tab w:val="left" w:pos="1663"/>
        </w:tabs>
        <w:autoSpaceDE w:val="0"/>
        <w:autoSpaceDN w:val="0"/>
        <w:spacing w:before="32" w:after="0" w:line="240" w:lineRule="auto"/>
        <w:ind w:left="1301"/>
      </w:pPr>
      <w:r>
        <w:t>Matrix</w:t>
      </w:r>
      <w:r>
        <w:rPr>
          <w:spacing w:val="-2"/>
        </w:rPr>
        <w:t xml:space="preserve"> </w:t>
      </w:r>
      <w:r>
        <w:t>subtraction</w:t>
      </w:r>
    </w:p>
    <w:p>
      <w:pPr>
        <w:pStyle w:val="4"/>
      </w:pPr>
    </w:p>
    <w:p>
      <w:pPr>
        <w:pStyle w:val="4"/>
        <w:spacing w:before="0"/>
        <w:rPr>
          <w:b/>
          <w:sz w:val="20"/>
        </w:rPr>
      </w:pPr>
      <w:r>
        <w:tab/>
      </w: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Procedure for executing MASM:</w:t>
      </w:r>
    </w:p>
    <w:p>
      <w:pPr>
        <w:pStyle w:val="8"/>
        <w:numPr>
          <w:ilvl w:val="1"/>
          <w:numId w:val="1"/>
        </w:numPr>
      </w:pPr>
      <w:r>
        <w:t>Open DOS BOX simulation environment</w:t>
      </w:r>
    </w:p>
    <w:p>
      <w:pPr>
        <w:pStyle w:val="8"/>
        <w:numPr>
          <w:ilvl w:val="1"/>
          <w:numId w:val="1"/>
        </w:numPr>
      </w:pPr>
      <w:r>
        <w:t>Mount the directory where the assembler code is present</w:t>
      </w:r>
    </w:p>
    <w:p>
      <w:pPr>
        <w:pStyle w:val="8"/>
        <w:numPr>
          <w:ilvl w:val="1"/>
          <w:numId w:val="1"/>
        </w:numPr>
      </w:pPr>
      <w:r>
        <w:t>Move to mounted directory</w:t>
      </w:r>
    </w:p>
    <w:p>
      <w:pPr>
        <w:pStyle w:val="8"/>
        <w:numPr>
          <w:ilvl w:val="1"/>
          <w:numId w:val="1"/>
        </w:numPr>
      </w:pPr>
      <w:r>
        <w:t>Assemble code using “masm&lt;filename&gt;.asm” command</w:t>
      </w:r>
    </w:p>
    <w:p>
      <w:pPr>
        <w:pStyle w:val="8"/>
        <w:numPr>
          <w:ilvl w:val="1"/>
          <w:numId w:val="1"/>
        </w:numPr>
      </w:pPr>
      <w:r>
        <w:t>Link code the corresponding Obj file using “link &lt;filename&gt;.obj” command</w:t>
      </w:r>
    </w:p>
    <w:p>
      <w:pPr>
        <w:pStyle w:val="8"/>
        <w:numPr>
          <w:ilvl w:val="1"/>
          <w:numId w:val="1"/>
        </w:numPr>
      </w:pPr>
      <w:r>
        <w:t>Use semicolon to avoid renaming the .exe file</w:t>
      </w:r>
    </w:p>
    <w:p>
      <w:pPr>
        <w:pStyle w:val="8"/>
        <w:numPr>
          <w:ilvl w:val="1"/>
          <w:numId w:val="1"/>
        </w:numPr>
      </w:pPr>
      <w:r>
        <w:t>Debug created .exe file using “debug &lt;filename&gt;.exe” command</w:t>
      </w:r>
    </w:p>
    <w:p>
      <w:pPr>
        <w:pStyle w:val="8"/>
        <w:numPr>
          <w:ilvl w:val="1"/>
          <w:numId w:val="1"/>
        </w:numPr>
      </w:pPr>
      <w:r>
        <w:t xml:space="preserve">Once inside the debug menu type </w:t>
      </w:r>
    </w:p>
    <w:p>
      <w:pPr>
        <w:pStyle w:val="8"/>
        <w:numPr>
          <w:ilvl w:val="2"/>
          <w:numId w:val="1"/>
        </w:numPr>
      </w:pPr>
      <w:r>
        <w:t>u: see code</w:t>
      </w:r>
    </w:p>
    <w:p>
      <w:pPr>
        <w:pStyle w:val="8"/>
        <w:numPr>
          <w:ilvl w:val="2"/>
          <w:numId w:val="1"/>
        </w:numPr>
      </w:pPr>
      <w:r>
        <w:t>d: see the data segment</w:t>
      </w:r>
    </w:p>
    <w:p>
      <w:pPr>
        <w:pStyle w:val="8"/>
        <w:numPr>
          <w:ilvl w:val="2"/>
          <w:numId w:val="1"/>
        </w:numPr>
      </w:pPr>
      <w:r>
        <w:t>g: run code</w:t>
      </w:r>
    </w:p>
    <w:p>
      <w:pPr>
        <w:pStyle w:val="8"/>
        <w:numPr>
          <w:ilvl w:val="2"/>
          <w:numId w:val="1"/>
        </w:numPr>
      </w:pPr>
      <w:r>
        <w:t>g: (2</w:t>
      </w:r>
      <w:r>
        <w:rPr>
          <w:vertAlign w:val="superscript"/>
        </w:rPr>
        <w:t>nd</w:t>
      </w:r>
      <w:r>
        <w:t xml:space="preserve"> time) exit</w:t>
      </w:r>
    </w:p>
    <w:p>
      <w:pPr>
        <w:pStyle w:val="8"/>
        <w:numPr>
          <w:ilvl w:val="1"/>
          <w:numId w:val="1"/>
        </w:numPr>
      </w:pPr>
      <w:r>
        <w:t>Exit</w:t>
      </w:r>
    </w:p>
    <w:p/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Algorithm</w:t>
      </w:r>
    </w:p>
    <w:p>
      <w:pPr>
        <w:pStyle w:val="8"/>
        <w:numPr>
          <w:ilvl w:val="1"/>
          <w:numId w:val="2"/>
        </w:numPr>
        <w:spacing w:line="254" w:lineRule="auto"/>
      </w:pPr>
      <w:r>
        <w:t>Matrix addition</w:t>
      </w:r>
    </w:p>
    <w:p>
      <w:pPr>
        <w:pStyle w:val="8"/>
        <w:numPr>
          <w:ilvl w:val="0"/>
          <w:numId w:val="3"/>
        </w:numPr>
        <w:spacing w:line="254" w:lineRule="auto"/>
      </w:pPr>
      <w:r>
        <w:t>Start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row1 and</w:t>
      </w:r>
      <w:r>
        <w:rPr>
          <w:spacing w:val="-4"/>
        </w:rPr>
        <w:t xml:space="preserve"> </w:t>
      </w:r>
      <w:r>
        <w:t>row2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If not equal exit else</w:t>
      </w:r>
      <w:r>
        <w:rPr>
          <w:spacing w:val="-5"/>
        </w:rPr>
        <w:t xml:space="preserve"> </w:t>
      </w:r>
      <w:r>
        <w:t>continue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</w:t>
      </w:r>
      <w:r>
        <w:rPr>
          <w:spacing w:val="-6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col1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cl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</w:t>
      </w:r>
      <w:r>
        <w:rPr>
          <w:spacing w:val="-6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col2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dl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col1 and</w:t>
      </w:r>
      <w:r>
        <w:rPr>
          <w:spacing w:val="-4"/>
        </w:rPr>
        <w:t xml:space="preserve"> </w:t>
      </w:r>
      <w:r>
        <w:t>col2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If not equal exit else</w:t>
      </w:r>
      <w:r>
        <w:rPr>
          <w:spacing w:val="-5"/>
        </w:rPr>
        <w:t xml:space="preserve"> </w:t>
      </w:r>
      <w:r>
        <w:t>continue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 contents of memory location row2 in register</w:t>
      </w:r>
      <w:r>
        <w:rPr>
          <w:spacing w:val="-13"/>
        </w:rPr>
        <w:t xml:space="preserve"> </w:t>
      </w:r>
      <w:r>
        <w:t>al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Multiply col1 and</w:t>
      </w:r>
      <w:r>
        <w:rPr>
          <w:spacing w:val="-4"/>
        </w:rPr>
        <w:t xml:space="preserve"> </w:t>
      </w:r>
      <w:r>
        <w:t>row2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Load contents of memory location ax in register</w:t>
      </w:r>
      <w:r>
        <w:rPr>
          <w:spacing w:val="-12"/>
        </w:rPr>
        <w:t xml:space="preserve"> </w:t>
      </w:r>
      <w:r>
        <w:t>cx</w:t>
      </w:r>
    </w:p>
    <w:p>
      <w:pPr>
        <w:pStyle w:val="8"/>
        <w:numPr>
          <w:ilvl w:val="0"/>
          <w:numId w:val="3"/>
        </w:numPr>
        <w:spacing w:line="254" w:lineRule="auto"/>
      </w:pPr>
      <w:r>
        <w:t>End</w:t>
      </w:r>
    </w:p>
    <w:p>
      <w:pPr>
        <w:pStyle w:val="8"/>
        <w:ind w:left="2160"/>
      </w:pPr>
    </w:p>
    <w:p>
      <w:pPr>
        <w:pStyle w:val="8"/>
        <w:ind w:left="2160"/>
      </w:pPr>
    </w:p>
    <w:p>
      <w:pPr>
        <w:pStyle w:val="8"/>
        <w:numPr>
          <w:ilvl w:val="1"/>
          <w:numId w:val="2"/>
        </w:numPr>
        <w:spacing w:line="254" w:lineRule="auto"/>
      </w:pPr>
      <w:r>
        <w:t>Matrix Subtraction</w:t>
      </w:r>
    </w:p>
    <w:p>
      <w:pPr>
        <w:pStyle w:val="8"/>
        <w:numPr>
          <w:ilvl w:val="2"/>
          <w:numId w:val="4"/>
        </w:numPr>
        <w:spacing w:line="254" w:lineRule="auto"/>
      </w:pPr>
      <w:r>
        <w:t>Start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row1 and</w:t>
      </w:r>
      <w:r>
        <w:rPr>
          <w:spacing w:val="-4"/>
        </w:rPr>
        <w:t xml:space="preserve"> </w:t>
      </w:r>
      <w:r>
        <w:t>row2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If not equal exit else</w:t>
      </w:r>
      <w:r>
        <w:rPr>
          <w:spacing w:val="-5"/>
        </w:rPr>
        <w:t xml:space="preserve"> </w:t>
      </w:r>
      <w:r>
        <w:t>continue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</w:t>
      </w:r>
      <w:r>
        <w:rPr>
          <w:spacing w:val="-6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col1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cl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</w:t>
      </w:r>
      <w:r>
        <w:rPr>
          <w:spacing w:val="-6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col2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dl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col1 and</w:t>
      </w:r>
      <w:r>
        <w:rPr>
          <w:spacing w:val="-4"/>
        </w:rPr>
        <w:t xml:space="preserve"> </w:t>
      </w:r>
      <w:r>
        <w:t>col2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If not equal exit else</w:t>
      </w:r>
      <w:r>
        <w:rPr>
          <w:spacing w:val="-5"/>
        </w:rPr>
        <w:t xml:space="preserve"> </w:t>
      </w:r>
      <w:r>
        <w:t>continue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 contents of memory location row2 in register</w:t>
      </w:r>
      <w:r>
        <w:rPr>
          <w:spacing w:val="-13"/>
        </w:rPr>
        <w:t xml:space="preserve"> </w:t>
      </w:r>
      <w:r>
        <w:t>al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Multiply col1 and</w:t>
      </w:r>
      <w:r>
        <w:rPr>
          <w:spacing w:val="-4"/>
        </w:rPr>
        <w:t xml:space="preserve"> </w:t>
      </w:r>
      <w:r>
        <w:t>row2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Load contents of memory location ax in register</w:t>
      </w:r>
      <w:r>
        <w:rPr>
          <w:spacing w:val="-12"/>
        </w:rPr>
        <w:t xml:space="preserve"> </w:t>
      </w:r>
      <w:r>
        <w:t>cx</w:t>
      </w:r>
    </w:p>
    <w:p>
      <w:pPr>
        <w:pStyle w:val="8"/>
        <w:numPr>
          <w:ilvl w:val="2"/>
          <w:numId w:val="4"/>
        </w:numPr>
        <w:spacing w:line="254" w:lineRule="auto"/>
      </w:pPr>
      <w:r>
        <w:t>End</w:t>
      </w:r>
    </w:p>
    <w:p>
      <w:pPr>
        <w:pStyle w:val="8"/>
        <w:ind w:left="2160"/>
        <w:jc w:val="center"/>
      </w:pPr>
    </w:p>
    <w:p>
      <w:pPr>
        <w:pStyle w:val="8"/>
        <w:ind w:left="1440"/>
      </w:pPr>
    </w:p>
    <w:p>
      <w:pPr>
        <w:pStyle w:val="8"/>
        <w:ind w:left="1440"/>
      </w:pPr>
    </w:p>
    <w:p>
      <w:pPr>
        <w:pStyle w:val="8"/>
        <w:ind w:left="1440"/>
      </w:pPr>
      <w:r>
        <w:tab/>
      </w: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Program: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254" w:lineRule="auto"/>
      </w:pPr>
      <w:r>
        <w:t>Addition</w:t>
      </w:r>
    </w:p>
    <w:p>
      <w:pPr>
        <w:ind w:left="1080"/>
      </w:pP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8"/>
              <w:spacing w:after="0" w:line="240" w:lineRule="auto"/>
              <w:ind w:left="0"/>
            </w:pPr>
            <w:r>
              <w:t>Program</w:t>
            </w:r>
          </w:p>
        </w:tc>
        <w:tc>
          <w:tcPr>
            <w:tcW w:w="3743" w:type="dxa"/>
          </w:tcPr>
          <w:p>
            <w:pPr>
              <w:pStyle w:val="8"/>
              <w:spacing w:after="0" w:line="240" w:lineRule="auto"/>
              <w:ind w:left="0"/>
            </w:pPr>
            <w: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assume cs:code,ds:data,es:extra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730"/>
            </w:pPr>
            <w:r>
              <w:t>Initializing the code, data and extra 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data segment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row1 db 02h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row1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row2 db 02h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row2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col1 db 04h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col1 is declared and initialized to 04h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col2 db 04h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col2 is declared and initialized to 04h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org 0010h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156"/>
            </w:pPr>
            <w:r>
              <w:t>Mat1 data segment starting from address range 0010h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0" w:right="399"/>
              <w:jc w:val="right"/>
            </w:pPr>
            <w:r>
              <w:t>mat1 db 00h,12h,13h,14h,15h,16h,17h,18h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780"/>
            </w:pPr>
            <w:r>
              <w:t>mat1 is declared and initialized to 00h,12h,13h,14h,15h,16h,17h,18h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org 0020h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156"/>
            </w:pPr>
            <w:r>
              <w:t>Mat2 data segment starting from address range 0020h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0" w:right="399"/>
              <w:jc w:val="right"/>
            </w:pPr>
            <w:r>
              <w:t>mat2 db 11h,22h,33h,44h,55h,66h,77h,00h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780"/>
            </w:pPr>
            <w:r>
              <w:t>Mat2 is declared and initialized to 11h,22h,33h,44h,55h,66h,77h,00h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org 0030h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123"/>
            </w:pPr>
            <w:r>
              <w:t>result data segment starting from address range 0030h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result db 8 DUP(0)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result is declared and initialized to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data ends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code segment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92"/>
            </w:pPr>
            <w:r>
              <w:t>org 0100h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237"/>
            </w:pPr>
            <w: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start: mov ax,data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ds,ax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cl,row1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row1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dl,row2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row2 to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cmp cl,dl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Compare cl and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cl,col1</w:t>
            </w:r>
          </w:p>
        </w:tc>
        <w:tc>
          <w:tcPr>
            <w:tcW w:w="3743" w:type="dxa"/>
          </w:tcPr>
          <w:p>
            <w:pPr>
              <w:pStyle w:val="12"/>
              <w:ind w:left="144"/>
            </w:pPr>
            <w:r>
              <w:t>If not equal jump to last,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dl,col2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col1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cmp cl,dl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col2 to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jne last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Compare cl and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al,row2</w:t>
            </w:r>
          </w:p>
        </w:tc>
        <w:tc>
          <w:tcPr>
            <w:tcW w:w="3743" w:type="dxa"/>
          </w:tcPr>
          <w:p>
            <w:pPr>
              <w:pStyle w:val="12"/>
              <w:ind w:left="144"/>
            </w:pPr>
            <w:r>
              <w:t>If not equal jump to last, else continue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mul cl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row2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cx,ax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Multiply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si, offset mat1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Transferring the data from memory</w:t>
            </w:r>
          </w:p>
          <w:p>
            <w:pPr>
              <w:pStyle w:val="12"/>
              <w:spacing w:before="1" w:line="247" w:lineRule="exact"/>
            </w:pPr>
            <w:r>
              <w:t>location ax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di, offset mat2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mat1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ind w:left="642"/>
            </w:pPr>
            <w:r>
              <w:t>mov bx, offset result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mat2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</w:pPr>
            <w:r>
              <w:t>here: mov al, [si]</w:t>
            </w:r>
          </w:p>
        </w:tc>
        <w:tc>
          <w:tcPr>
            <w:tcW w:w="3743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result to 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1" w:lineRule="exact"/>
              <w:ind w:left="642"/>
            </w:pPr>
            <w:r>
              <w:t>add al, [di]</w:t>
            </w:r>
          </w:p>
        </w:tc>
        <w:tc>
          <w:tcPr>
            <w:tcW w:w="3743" w:type="dxa"/>
          </w:tcPr>
          <w:p>
            <w:pPr>
              <w:pStyle w:val="12"/>
            </w:pPr>
            <w:r>
              <w:t>Here loop starts</w:t>
            </w:r>
          </w:p>
          <w:p>
            <w:pPr>
              <w:pStyle w:val="12"/>
              <w:spacing w:line="270" w:lineRule="atLeast"/>
              <w:ind w:right="695"/>
            </w:pPr>
            <w:r>
              <w:t>Transferring the data from memory location [si]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mov [bx], al</w:t>
            </w:r>
          </w:p>
        </w:tc>
        <w:tc>
          <w:tcPr>
            <w:tcW w:w="3743" w:type="dxa"/>
          </w:tcPr>
          <w:p>
            <w:pPr>
              <w:pStyle w:val="12"/>
              <w:spacing w:line="251" w:lineRule="exact"/>
            </w:pPr>
            <w:r>
              <w:t>Add al =&gt; al+[di]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inc si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Transferring the data from memory</w:t>
            </w:r>
          </w:p>
          <w:p>
            <w:pPr>
              <w:pStyle w:val="12"/>
              <w:spacing w:before="1" w:line="240" w:lineRule="auto"/>
            </w:pPr>
            <w:r>
              <w:t>location [bx]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inc di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Increment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inc bl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Increment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loop here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Increment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</w:pPr>
            <w:r>
              <w:t>last: mov ah,4ch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Loop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  <w:ind w:left="642"/>
            </w:pPr>
            <w:r>
              <w:t>int 21h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Transferring the termination code 4ch to</w:t>
            </w:r>
          </w:p>
          <w:p>
            <w:pPr>
              <w:pStyle w:val="12"/>
              <w:spacing w:before="1" w:line="240" w:lineRule="auto"/>
            </w:pPr>
            <w:r>
              <w:t>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</w:pPr>
            <w:r>
              <w:t>code ends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pStyle w:val="12"/>
              <w:spacing w:line="252" w:lineRule="exact"/>
            </w:pPr>
            <w:r>
              <w:t>end start</w:t>
            </w:r>
          </w:p>
        </w:tc>
        <w:tc>
          <w:tcPr>
            <w:tcW w:w="3743" w:type="dxa"/>
          </w:tcPr>
          <w:p>
            <w:pPr>
              <w:pStyle w:val="12"/>
              <w:spacing w:line="252" w:lineRule="exact"/>
            </w:pPr>
            <w:r>
              <w:t>Code ends</w:t>
            </w:r>
          </w:p>
        </w:tc>
      </w:tr>
    </w:tbl>
    <w:p/>
    <w:p>
      <w:pPr>
        <w:pStyle w:val="8"/>
        <w:numPr>
          <w:ilvl w:val="1"/>
          <w:numId w:val="1"/>
        </w:numPr>
      </w:pPr>
      <w:r>
        <w:t>Subtraction</w:t>
      </w:r>
    </w:p>
    <w:p>
      <w:pPr>
        <w:pStyle w:val="8"/>
        <w:ind w:left="1440"/>
      </w:pPr>
    </w:p>
    <w:tbl>
      <w:tblPr>
        <w:tblStyle w:val="7"/>
        <w:tblW w:w="8610" w:type="dxa"/>
        <w:tblInd w:w="1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142" w:type="dxa"/>
          </w:tcPr>
          <w:p>
            <w:pPr>
              <w:pStyle w:val="8"/>
              <w:spacing w:after="0" w:line="240" w:lineRule="auto"/>
              <w:ind w:left="0"/>
            </w:pPr>
            <w:r>
              <w:t>Program</w:t>
            </w:r>
          </w:p>
        </w:tc>
        <w:tc>
          <w:tcPr>
            <w:tcW w:w="4468" w:type="dxa"/>
          </w:tcPr>
          <w:p>
            <w:pPr>
              <w:pStyle w:val="8"/>
              <w:spacing w:after="0" w:line="240" w:lineRule="auto"/>
              <w:ind w:left="0"/>
            </w:pPr>
            <w: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142" w:type="dxa"/>
          </w:tcPr>
          <w:p>
            <w:pPr>
              <w:pStyle w:val="12"/>
            </w:pPr>
            <w:r>
              <w:t>assume cs:code,ds:data,es:extra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730"/>
            </w:pPr>
            <w:r>
              <w:t>Initializing the code, data and extra 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data segment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row1 db 02h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row1 is declared and initialized to 02h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row2 db 02h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row2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col1 db 04h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col1 is declared and initialized to 04h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org 0010h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col2 is declared and initialized to 04h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0" w:right="399"/>
              <w:jc w:val="right"/>
            </w:pPr>
            <w:r>
              <w:t>mat1 db 11h,22h,33h,44h,55h,66h,77h,88h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156"/>
            </w:pPr>
            <w:r>
              <w:t>Mat1 data segment starting from address range 0010h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org 0020h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780"/>
            </w:pPr>
            <w:r>
              <w:t>mat1 is declared and initialized to 11h,22h,33h,44h,55h,66h,77h,88h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0" w:right="399"/>
              <w:jc w:val="right"/>
            </w:pPr>
            <w:r>
              <w:t>mat2 db 00h,11h,22h,33h,44h,55h,66h,77h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156"/>
            </w:pPr>
            <w:r>
              <w:t>Mat2 data segment starting from address range 0020h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org 0030h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780"/>
            </w:pPr>
            <w:r>
              <w:t>Mat2 is declared and initialized to 00h,11h,22h,33h,44h,55h,66h,77h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result db 8 DUP(0)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123"/>
            </w:pPr>
            <w:r>
              <w:t>result data segment starting from address range 0030h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data ends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result is declared and initialized to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code segment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92"/>
            </w:pPr>
            <w:r>
              <w:t>org 0100h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start: mov ax,data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237"/>
            </w:pPr>
            <w: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ds,ax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cl,row1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dl,row2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row1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cmp cl,dl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row2 to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jne last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Compare cl and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cl,col1</w:t>
            </w:r>
          </w:p>
        </w:tc>
        <w:tc>
          <w:tcPr>
            <w:tcW w:w="4468" w:type="dxa"/>
          </w:tcPr>
          <w:p>
            <w:pPr>
              <w:pStyle w:val="12"/>
              <w:ind w:left="144"/>
            </w:pPr>
            <w:r>
              <w:t>If not equal jump to last,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dl,col2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col1 to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cmp cl,dl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col2 to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jne last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Compare cl and 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al,row2</w:t>
            </w:r>
          </w:p>
        </w:tc>
        <w:tc>
          <w:tcPr>
            <w:tcW w:w="4468" w:type="dxa"/>
          </w:tcPr>
          <w:p>
            <w:pPr>
              <w:pStyle w:val="12"/>
              <w:ind w:left="144"/>
            </w:pPr>
            <w:r>
              <w:t>If not equal jump to last,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mul cl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row2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cx,ax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Multiply 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si, offset mat1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Transferring the data from memory</w:t>
            </w:r>
          </w:p>
          <w:p>
            <w:pPr>
              <w:pStyle w:val="12"/>
              <w:spacing w:before="1" w:line="247" w:lineRule="exact"/>
            </w:pPr>
            <w:r>
              <w:t>location ax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bx, offset result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mat1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here: mov al, [si]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mat2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spacing w:line="265" w:lineRule="exact"/>
              <w:ind w:left="642"/>
            </w:pPr>
            <w:r>
              <w:t>sub al, [di]</w:t>
            </w: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offset result to 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mov [bx], al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Here loop starts</w:t>
            </w:r>
          </w:p>
          <w:p>
            <w:pPr>
              <w:pStyle w:val="12"/>
              <w:spacing w:before="1" w:line="240" w:lineRule="auto"/>
              <w:ind w:left="0"/>
              <w:rPr>
                <w:b/>
              </w:rPr>
            </w:pPr>
          </w:p>
          <w:p>
            <w:pPr>
              <w:pStyle w:val="12"/>
              <w:spacing w:before="1" w:line="270" w:lineRule="atLeast"/>
              <w:ind w:right="695"/>
            </w:pPr>
            <w:r>
              <w:t>Transferring the data from memory location [si]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inc si</w:t>
            </w:r>
          </w:p>
        </w:tc>
        <w:tc>
          <w:tcPr>
            <w:tcW w:w="4468" w:type="dxa"/>
          </w:tcPr>
          <w:p>
            <w:pPr>
              <w:pStyle w:val="12"/>
              <w:spacing w:line="265" w:lineRule="exact"/>
            </w:pPr>
            <w:r>
              <w:t>sub al =&gt; al+[di]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inc di</w:t>
            </w:r>
          </w:p>
        </w:tc>
        <w:tc>
          <w:tcPr>
            <w:tcW w:w="4468" w:type="dxa"/>
          </w:tcPr>
          <w:p>
            <w:pPr>
              <w:pStyle w:val="12"/>
              <w:spacing w:before="8" w:line="228" w:lineRule="auto"/>
              <w:ind w:right="695"/>
            </w:pPr>
            <w:r>
              <w:t>Transferring the data from memory location [bx]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inc bl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Increment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loop here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Increment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last: mov ah,4ch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Increment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  <w:ind w:left="642"/>
            </w:pPr>
            <w:r>
              <w:t>int 21h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Loop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code ends</w:t>
            </w:r>
          </w:p>
        </w:tc>
        <w:tc>
          <w:tcPr>
            <w:tcW w:w="4468" w:type="dxa"/>
          </w:tcPr>
          <w:p>
            <w:pPr>
              <w:pStyle w:val="12"/>
              <w:spacing w:before="8" w:line="228" w:lineRule="auto"/>
              <w:ind w:right="228"/>
            </w:pPr>
            <w:r>
              <w:t>Transferring the termination code 4ch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  <w:r>
              <w:t>end start</w:t>
            </w:r>
          </w:p>
        </w:tc>
        <w:tc>
          <w:tcPr>
            <w:tcW w:w="4468" w:type="dxa"/>
          </w:tcPr>
          <w:p>
            <w:pPr>
              <w:pStyle w:val="12"/>
            </w:pPr>
            <w: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</w:p>
        </w:tc>
        <w:tc>
          <w:tcPr>
            <w:tcW w:w="4468" w:type="dxa"/>
          </w:tcPr>
          <w:p>
            <w:pPr>
              <w:pStyle w:val="12"/>
            </w:pPr>
            <w:r>
              <w:t>Code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142" w:type="dxa"/>
          </w:tcPr>
          <w:p>
            <w:pPr>
              <w:pStyle w:val="12"/>
            </w:pPr>
          </w:p>
        </w:tc>
        <w:tc>
          <w:tcPr>
            <w:tcW w:w="4468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>
      <w:pPr>
        <w:pStyle w:val="8"/>
        <w:ind w:left="1440"/>
      </w:pPr>
    </w:p>
    <w:p>
      <w:pPr>
        <w:pStyle w:val="8"/>
        <w:ind w:left="1440"/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Snapshot of sample input and output: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8"/>
        <w:numPr>
          <w:ilvl w:val="1"/>
          <w:numId w:val="1"/>
        </w:numPr>
      </w:pPr>
      <w:r>
        <w:t>Addition</w:t>
      </w:r>
    </w:p>
    <w:p>
      <w:pPr>
        <w:pStyle w:val="8"/>
        <w:ind w:left="1440"/>
      </w:pPr>
    </w:p>
    <w:p>
      <w:pPr>
        <w:pStyle w:val="8"/>
        <w:ind w:left="1440"/>
      </w:pPr>
      <w:r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1560195</wp:posOffset>
            </wp:positionH>
            <wp:positionV relativeFrom="paragraph">
              <wp:posOffset>24765</wp:posOffset>
            </wp:positionV>
            <wp:extent cx="4860925" cy="2700655"/>
            <wp:effectExtent l="1905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1440"/>
      </w:pPr>
    </w:p>
    <w:p>
      <w:pPr>
        <w:pStyle w:val="8"/>
        <w:numPr>
          <w:ilvl w:val="1"/>
          <w:numId w:val="1"/>
        </w:numPr>
        <w:ind w:left="1440" w:leftChars="0" w:hanging="360" w:firstLineChars="0"/>
      </w:pPr>
      <w:r>
        <w:t>Subtraction</w:t>
      </w:r>
    </w:p>
    <w:p>
      <w:pPr>
        <w:pStyle w:val="8"/>
      </w:pPr>
    </w:p>
    <w:p>
      <w:pPr>
        <w:pStyle w:val="8"/>
      </w:pPr>
      <w:r>
        <w:t xml:space="preserve">  </w:t>
      </w:r>
    </w:p>
    <w:p>
      <w:pPr>
        <w:pStyle w:val="8"/>
      </w:pPr>
    </w:p>
    <w:p>
      <w:pPr>
        <w:pStyle w:val="8"/>
        <w:ind w:left="1440"/>
      </w:pPr>
    </w:p>
    <w:p>
      <w:r>
        <w:rPr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1560195</wp:posOffset>
            </wp:positionH>
            <wp:positionV relativeFrom="paragraph">
              <wp:posOffset>-733425</wp:posOffset>
            </wp:positionV>
            <wp:extent cx="4848225" cy="2073275"/>
            <wp:effectExtent l="19050" t="0" r="9228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7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Result</w:t>
      </w:r>
    </w:p>
    <w:p>
      <w:pPr>
        <w:ind w:left="1080"/>
      </w:pPr>
      <w:r>
        <w:t>The assembly program for matrix subtraction is written and executed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D6"/>
    <w:multiLevelType w:val="multilevel"/>
    <w:tmpl w:val="0D0226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54614F"/>
    <w:multiLevelType w:val="multilevel"/>
    <w:tmpl w:val="495461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Roman"/>
      <w:lvlText w:val="%2."/>
      <w:lvlJc w:val="right"/>
      <w:pPr>
        <w:ind w:left="1440" w:hanging="360"/>
      </w:pPr>
    </w:lvl>
    <w:lvl w:ilvl="2" w:tentative="0">
      <w:start w:val="0"/>
      <w:numFmt w:val="decimal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B2F62"/>
    <w:multiLevelType w:val="multilevel"/>
    <w:tmpl w:val="615B2F6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7AD0491B"/>
    <w:multiLevelType w:val="multilevel"/>
    <w:tmpl w:val="7AD049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upperRoman"/>
      <w:lvlText w:val="%2."/>
      <w:lvlJc w:val="righ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73C21"/>
    <w:rsid w:val="000726A1"/>
    <w:rsid w:val="0008441D"/>
    <w:rsid w:val="00093C05"/>
    <w:rsid w:val="000B2A4E"/>
    <w:rsid w:val="000C09AF"/>
    <w:rsid w:val="000F120A"/>
    <w:rsid w:val="00112E15"/>
    <w:rsid w:val="00213EF8"/>
    <w:rsid w:val="002741B6"/>
    <w:rsid w:val="002D7F31"/>
    <w:rsid w:val="002E7529"/>
    <w:rsid w:val="003D4396"/>
    <w:rsid w:val="00473C21"/>
    <w:rsid w:val="00481448"/>
    <w:rsid w:val="0055250A"/>
    <w:rsid w:val="00594B10"/>
    <w:rsid w:val="00686EE1"/>
    <w:rsid w:val="006F01D8"/>
    <w:rsid w:val="0076720F"/>
    <w:rsid w:val="007E17CF"/>
    <w:rsid w:val="007F500C"/>
    <w:rsid w:val="007F633C"/>
    <w:rsid w:val="00894338"/>
    <w:rsid w:val="00925250"/>
    <w:rsid w:val="00A47EC8"/>
    <w:rsid w:val="00A704E1"/>
    <w:rsid w:val="00A771C3"/>
    <w:rsid w:val="00A82A75"/>
    <w:rsid w:val="00AF556A"/>
    <w:rsid w:val="00B35A5B"/>
    <w:rsid w:val="00BF7A17"/>
    <w:rsid w:val="00C43BA6"/>
    <w:rsid w:val="00C95C34"/>
    <w:rsid w:val="00DB56D6"/>
    <w:rsid w:val="00E808CE"/>
    <w:rsid w:val="00E92D47"/>
    <w:rsid w:val="00F75DB7"/>
    <w:rsid w:val="00F87527"/>
    <w:rsid w:val="17387514"/>
    <w:rsid w:val="23E57D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before="22" w:after="0" w:line="240" w:lineRule="auto"/>
    </w:pPr>
    <w:rPr>
      <w:rFonts w:ascii="Carlito" w:hAnsi="Carlito" w:eastAsia="Carlito" w:cs="Carlito"/>
      <w:lang w:val="en-U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0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Char"/>
    <w:basedOn w:val="5"/>
    <w:link w:val="4"/>
    <w:qFormat/>
    <w:uiPriority w:val="1"/>
    <w:rPr>
      <w:rFonts w:ascii="Carlito" w:hAnsi="Carlito" w:eastAsia="Carlito" w:cs="Carlito"/>
      <w:lang w:val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 w:line="249" w:lineRule="exact"/>
      <w:ind w:left="107"/>
    </w:pPr>
    <w:rPr>
      <w:rFonts w:ascii="Carlito" w:hAnsi="Carlito" w:eastAsia="Carlito" w:cs="Carlito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920</Words>
  <Characters>5249</Characters>
  <Lines>43</Lines>
  <Paragraphs>12</Paragraphs>
  <TotalTime>2</TotalTime>
  <ScaleCrop>false</ScaleCrop>
  <LinksUpToDate>false</LinksUpToDate>
  <CharactersWithSpaces>6157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2020-10-11T09:41:00Z</dcterms:created>
  <dc:creator>Josh</dc:creator>
  <cp:lastModifiedBy>HP-PC</cp:lastModifiedBy>
  <dcterms:modified xsi:type="dcterms:W3CDTF">2020-10-15T16:26:25Z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