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color w:val="c00000"/>
          <w:sz w:val="44"/>
          <w:szCs w:val="44"/>
        </w:rPr>
      </w:pPr>
      <w:r>
        <w:rPr>
          <w:rFonts w:ascii="Liberation Sans" w:hAnsi="Liberation Sans" w:eastAsia="Liberation Sans" w:cs="Liberation Sans"/>
          <w:b/>
          <w:bCs/>
          <w:color w:val="c00000"/>
          <w:sz w:val="36"/>
          <w:szCs w:val="32"/>
          <w:highlight w:val="none"/>
        </w:rPr>
        <w:t xml:space="preserve">Struct</w:t>
      </w:r>
      <w:r>
        <w:rPr>
          <w:rFonts w:ascii="Liberation Sans" w:hAnsi="Liberation Sans" w:eastAsia="Liberation Sans" w:cs="Liberation Sans"/>
          <w:b/>
          <w:bCs/>
          <w:color w:val="c00000"/>
          <w:sz w:val="36"/>
          <w:szCs w:val="32"/>
          <w:highlight w:val="none"/>
        </w:rPr>
      </w:r>
      <w:r>
        <w:rPr>
          <w:b/>
          <w:bCs/>
          <w:color w:val="c00000"/>
          <w:sz w:val="44"/>
          <w:szCs w:val="44"/>
        </w:rPr>
      </w:r>
    </w:p>
    <w:p>
      <w:pPr>
        <w:rPr>
          <w:highlight w:val="none"/>
        </w:rPr>
      </w:pPr>
      <w:r>
        <w:rPr>
          <w:rFonts w:ascii="Liberation Sans" w:hAnsi="Liberation Sans" w:eastAsia="Liberation Sans" w:cs="Liberation Sans"/>
          <w:color w:val="374151"/>
          <w:sz w:val="24"/>
          <w:highlight w:val="none"/>
        </w:rPr>
        <w:t xml:space="preserve">In the C programming language, a </w:t>
      </w:r>
      <w:r>
        <w:rPr>
          <w:rFonts w:ascii="Liberation Sans" w:hAnsi="Liberation Sans" w:eastAsia="Liberation Sans" w:cs="Liberation Sans"/>
          <w:b/>
          <w:color w:val="000000"/>
          <w:highlight w:val="none"/>
        </w:rPr>
        <w:t xml:space="preserve">struct</w:t>
      </w:r>
      <w:r>
        <w:rPr>
          <w:rFonts w:ascii="Liberation Sans" w:hAnsi="Liberation Sans" w:eastAsia="Liberation Sans" w:cs="Liberation Sans"/>
          <w:color w:val="374151"/>
          <w:sz w:val="24"/>
          <w:highlight w:val="none"/>
        </w:rPr>
        <w:t xml:space="preserve"> is a composite data type that allows you to group together variables of different data types under a single name. It provides a way to define a new data structure that represents a collection of related fields. Each field within a </w:t>
      </w:r>
      <w:r>
        <w:rPr>
          <w:rFonts w:ascii="Liberation Sans" w:hAnsi="Liberation Sans" w:eastAsia="Liberation Sans" w:cs="Liberation Sans"/>
          <w:b/>
          <w:color w:val="000000"/>
          <w:highlight w:val="none"/>
        </w:rPr>
        <w:t xml:space="preserve">struct</w:t>
      </w:r>
      <w:r>
        <w:rPr>
          <w:rFonts w:ascii="Liberation Sans" w:hAnsi="Liberation Sans" w:eastAsia="Liberation Sans" w:cs="Liberation Sans"/>
          <w:color w:val="374151"/>
          <w:sz w:val="24"/>
          <w:highlight w:val="none"/>
        </w:rPr>
        <w:t xml:space="preserve"> is called a member, and you can access these members using the dot (</w:t>
      </w:r>
      <w:r>
        <w:rPr>
          <w:rFonts w:ascii="Liberation Sans" w:hAnsi="Liberation Sans" w:eastAsia="Liberation Sans" w:cs="Liberation Sans"/>
          <w:b/>
          <w:color w:val="000000"/>
          <w:highlight w:val="none"/>
        </w:rPr>
        <w:t xml:space="preserve">.</w:t>
      </w:r>
      <w:r>
        <w:rPr>
          <w:rFonts w:ascii="Liberation Sans" w:hAnsi="Liberation Sans" w:eastAsia="Liberation Sans" w:cs="Liberation Sans"/>
          <w:color w:val="374151"/>
          <w:sz w:val="24"/>
          <w:highlight w:val="none"/>
        </w:rPr>
        <w:t xml:space="preserve">) operator.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It provides a way to create more complex data structures by encapsulating related data fields into a single unit.</w:t>
      </w:r>
      <w:r>
        <w:rPr>
          <w:highlight w:val="none"/>
        </w:rPr>
      </w:r>
      <w:r/>
    </w:p>
    <w:p>
      <w:r>
        <w:rPr>
          <w:highlight w:val="none"/>
        </w:rPr>
        <w:t xml:space="preserve"> </w:t>
      </w:r>
      <w:r>
        <w:rPr>
          <w:b/>
          <w:bCs/>
          <w:color w:val="c00000"/>
          <w:highlight w:val="none"/>
        </w:rPr>
        <w:t xml:space="preserve">Here are some common purposes and benefits of using `struct`:</w:t>
      </w:r>
      <w:r/>
      <w:r/>
    </w:p>
    <w:p>
      <w:r>
        <w:rPr>
          <w:b/>
          <w:bCs/>
          <w:color w:val="c00000"/>
          <w:highlight w:val="none"/>
        </w:rPr>
        <w:t xml:space="preserve">1. Grouping Related Data:</w:t>
      </w:r>
      <w:r>
        <w:rPr>
          <w:highlight w:val="none"/>
        </w:rPr>
        <w:t xml:space="preserve">The primary purpose of a `struct` is to group together variables that logically belong together, forming a single unit of data. This can help improve code organization and readability.</w:t>
      </w:r>
      <w:r/>
    </w:p>
    <w:p>
      <w:r>
        <w:rPr>
          <w:b/>
          <w:bCs/>
          <w:color w:val="c00000"/>
          <w:highlight w:val="none"/>
        </w:rPr>
        <w:t xml:space="preserve">2. Data Organization:</w:t>
      </w:r>
      <w:r>
        <w:rPr>
          <w:highlight w:val="none"/>
        </w:rPr>
        <w:t xml:space="preserve">`struct` allows you to represent a more complex data structure by combining different types of data. For example, you might use a `struct` to represent a point in a two-dimensional space with `x` and `y` coordinates.</w:t>
      </w:r>
      <w:r/>
    </w:p>
    <w:p>
      <w:r>
        <w:rPr>
          <w:b/>
          <w:bCs/>
          <w:color w:val="c00000"/>
          <w:highlight w:val="none"/>
        </w:rPr>
        <w:t xml:space="preserve">3. Abstraction:</w:t>
      </w:r>
      <w:r>
        <w:rPr>
          <w:highlight w:val="none"/>
        </w:rPr>
        <w:t xml:space="preserve">struct` allows you to encapsulate the implementation details of a data structure, providing a higher level of abstraction. This can make your code more modular and easier to understand.</w:t>
      </w:r>
      <w:r/>
    </w:p>
    <w:p>
      <w:r>
        <w:rPr>
          <w:b/>
          <w:bCs/>
          <w:color w:val="c00000"/>
          <w:highlight w:val="none"/>
        </w:rPr>
        <w:t xml:space="preserve">4. Passing Complex Data:</w:t>
      </w:r>
      <w:r>
        <w:rPr>
          <w:highlight w:val="none"/>
        </w:rPr>
        <w:t xml:space="preserve">`struct` can be useful when you need to pass a collection of related data to functions or methods as a single parameter. This is especially helpful in cases where you want to avoid passing multiple individual arguments.</w:t>
      </w:r>
      <w:r/>
    </w:p>
    <w:p>
      <w:r>
        <w:rPr>
          <w:b/>
          <w:bCs/>
          <w:color w:val="c00000"/>
          <w:highlight w:val="none"/>
        </w:rPr>
        <w:t xml:space="preserve">5. Consistency and Type Safety:</w:t>
      </w:r>
      <w:r>
        <w:rPr>
          <w:highlight w:val="none"/>
        </w:rPr>
        <w:t xml:space="preserve">By grouping related data fields within a `struct`, you ensure that they are always treated together. This can help prevent errors that might arise from using unrelated variables interchangeably.</w:t>
      </w:r>
      <w:r/>
    </w:p>
    <w:p>
      <w:r>
        <w:rPr>
          <w:b/>
          <w:bCs/>
          <w:color w:val="c00000"/>
          <w:highlight w:val="none"/>
        </w:rPr>
        <w:t xml:space="preserve">6. Compatibility and Portability:</w:t>
      </w:r>
      <w:r>
        <w:rPr>
          <w:highlight w:val="none"/>
        </w:rPr>
        <w:t xml:space="preserve"> `struct` can be used to define data layouts for interoperability with other programming languages or external data formats, making it useful for serialization and deserialization.</w:t>
      </w:r>
      <w:r/>
    </w:p>
    <w:p>
      <w:r>
        <w:rPr>
          <w:highlight w:val="none"/>
        </w:rPr>
        <w:t xml:space="preserve">7. Object-Oriented Concepts:** Though not as feature-rich as classes, `struct` can be used to implement simple object-oriented concepts like encapsulation and data hiding. It's worth noting that in C++, `struct` members are public by default, while in cla</w:t>
      </w:r>
      <w:r>
        <w:rPr>
          <w:highlight w:val="none"/>
        </w:rPr>
        <w:t xml:space="preserve">sses, they are private by default.</w:t>
      </w:r>
      <w:r/>
    </w:p>
    <w:p>
      <w:pPr>
        <w:rPr>
          <w:b/>
          <w:bCs/>
          <w:color w:val="4472c4" w:themeColor="accent5"/>
        </w:rPr>
      </w:pPr>
      <w:r>
        <w:rPr>
          <w:b/>
          <w:bCs/>
          <w:color w:val="000000" w:themeColor="text1"/>
          <w:highlight w:val="none"/>
        </w:rPr>
        <w:t xml:space="preserve">Example using `struct` to define a basic `Rectangle` data structure:</w:t>
      </w:r>
      <w:r>
        <w:rPr>
          <w:b/>
          <w:bCs/>
          <w:color w:val="4472c4" w:themeColor="accent5"/>
        </w:rPr>
      </w:r>
      <w:r>
        <w:rPr>
          <w:b/>
          <w:bCs/>
          <w:color w:val="4472c4" w:themeColor="accent5"/>
        </w:rPr>
      </w:r>
    </w:p>
    <w:p>
      <w:pPr>
        <w:rPr>
          <w:b/>
          <w:bCs/>
          <w:color w:val="4472c4" w:themeColor="accent5"/>
        </w:rPr>
      </w:pPr>
      <w:r>
        <w:rPr>
          <w:b/>
          <w:bCs/>
          <w:color w:val="4472c4" w:themeColor="accent5"/>
          <w:highlight w:val="none"/>
        </w:rPr>
        <w:t xml:space="preserve">struct Rectangle {</w:t>
      </w:r>
      <w:r>
        <w:rPr>
          <w:b/>
          <w:bCs/>
          <w:color w:val="4472c4" w:themeColor="accent5"/>
        </w:rPr>
      </w:r>
      <w:r>
        <w:rPr>
          <w:b/>
          <w:bCs/>
          <w:color w:val="4472c4" w:themeColor="accent5"/>
        </w:rPr>
      </w:r>
    </w:p>
    <w:p>
      <w:pPr>
        <w:rPr>
          <w:b/>
          <w:bCs/>
          <w:color w:val="4472c4" w:themeColor="accent5"/>
        </w:rPr>
      </w:pPr>
      <w:r>
        <w:rPr>
          <w:b/>
          <w:bCs/>
          <w:color w:val="4472c4" w:themeColor="accent5"/>
          <w:highlight w:val="none"/>
        </w:rPr>
        <w:t xml:space="preserve">    int width;</w:t>
      </w:r>
      <w:r>
        <w:rPr>
          <w:b/>
          <w:bCs/>
          <w:color w:val="4472c4" w:themeColor="accent5"/>
        </w:rPr>
      </w:r>
      <w:r>
        <w:rPr>
          <w:b/>
          <w:bCs/>
          <w:color w:val="4472c4" w:themeColor="accent5"/>
        </w:rPr>
      </w:r>
    </w:p>
    <w:p>
      <w:pPr>
        <w:rPr>
          <w:b/>
          <w:bCs/>
          <w:color w:val="4472c4" w:themeColor="accent5"/>
        </w:rPr>
      </w:pPr>
      <w:r>
        <w:rPr>
          <w:b/>
          <w:bCs/>
          <w:color w:val="4472c4" w:themeColor="accent5"/>
          <w:highlight w:val="none"/>
        </w:rPr>
        <w:t xml:space="preserve">    int height;</w:t>
      </w:r>
      <w:r>
        <w:rPr>
          <w:b/>
          <w:bCs/>
          <w:color w:val="4472c4" w:themeColor="accent5"/>
        </w:rPr>
      </w:r>
      <w:r>
        <w:rPr>
          <w:b/>
          <w:bCs/>
          <w:color w:val="4472c4" w:themeColor="accent5"/>
        </w:rPr>
      </w:r>
    </w:p>
    <w:p>
      <w:pPr>
        <w:rPr>
          <w:b/>
          <w:bCs/>
          <w:color w:val="4472c4" w:themeColor="accent5"/>
        </w:rPr>
      </w:pPr>
      <w:r>
        <w:rPr>
          <w:b/>
          <w:bCs/>
          <w:color w:val="4472c4" w:themeColor="accent5"/>
          <w:highlight w:val="none"/>
        </w:rPr>
        <w:t xml:space="preserve">};</w:t>
      </w:r>
      <w:r>
        <w:rPr>
          <w:b/>
          <w:bCs/>
          <w:color w:val="4472c4" w:themeColor="accent5"/>
          <w:highlight w:val="none"/>
        </w:rPr>
      </w:r>
      <w:r>
        <w:rPr>
          <w:b/>
          <w:bCs/>
          <w:color w:val="4472c4" w:themeColor="accent5"/>
        </w:rPr>
      </w:r>
    </w:p>
    <w:p>
      <w:pPr>
        <w:rPr>
          <w:b/>
          <w:bCs/>
          <w:color w:val="4472c4" w:themeColor="accent5"/>
        </w:rPr>
      </w:pPr>
      <w:r>
        <w:rPr>
          <w:b/>
          <w:bCs/>
          <w:color w:val="4472c4" w:themeColor="accent5"/>
          <w:highlight w:val="none"/>
        </w:rPr>
        <w:t xml:space="preserve">int main() {</w:t>
      </w:r>
      <w:r>
        <w:rPr>
          <w:b/>
          <w:bCs/>
          <w:color w:val="4472c4" w:themeColor="accent5"/>
        </w:rPr>
      </w:r>
      <w:r>
        <w:rPr>
          <w:b/>
          <w:bCs/>
          <w:color w:val="4472c4" w:themeColor="accent5"/>
        </w:rPr>
      </w:r>
    </w:p>
    <w:p>
      <w:pPr>
        <w:rPr>
          <w:b/>
          <w:bCs/>
          <w:color w:val="4472c4" w:themeColor="accent5"/>
        </w:rPr>
      </w:pPr>
      <w:r>
        <w:rPr>
          <w:b/>
          <w:bCs/>
          <w:color w:val="4472c4" w:themeColor="accent5"/>
          <w:highlight w:val="none"/>
        </w:rPr>
        <w:t xml:space="preserve">    Rectangle rect1;</w:t>
      </w:r>
      <w:r>
        <w:rPr>
          <w:b/>
          <w:bCs/>
          <w:color w:val="4472c4" w:themeColor="accent5"/>
        </w:rPr>
      </w:r>
      <w:r>
        <w:rPr>
          <w:b/>
          <w:bCs/>
          <w:color w:val="4472c4" w:themeColor="accent5"/>
        </w:rPr>
      </w:r>
    </w:p>
    <w:p>
      <w:pPr>
        <w:rPr>
          <w:b/>
          <w:bCs/>
          <w:color w:val="4472c4" w:themeColor="accent5"/>
        </w:rPr>
      </w:pPr>
      <w:r>
        <w:rPr>
          <w:b/>
          <w:bCs/>
          <w:color w:val="4472c4" w:themeColor="accent5"/>
          <w:highlight w:val="none"/>
        </w:rPr>
        <w:t xml:space="preserve">    rect1.width = 5;</w:t>
      </w:r>
      <w:r>
        <w:rPr>
          <w:b/>
          <w:bCs/>
          <w:color w:val="4472c4" w:themeColor="accent5"/>
        </w:rPr>
      </w:r>
      <w:r>
        <w:rPr>
          <w:b/>
          <w:bCs/>
          <w:color w:val="4472c4" w:themeColor="accent5"/>
        </w:rPr>
      </w:r>
    </w:p>
    <w:p>
      <w:pPr>
        <w:rPr>
          <w:b/>
          <w:bCs/>
          <w:color w:val="4472c4" w:themeColor="accent5"/>
        </w:rPr>
      </w:pPr>
      <w:r>
        <w:rPr>
          <w:b/>
          <w:bCs/>
          <w:color w:val="4472c4" w:themeColor="accent5"/>
          <w:highlight w:val="none"/>
        </w:rPr>
        <w:t xml:space="preserve">    rect1.height = 10;</w:t>
      </w:r>
      <w:r>
        <w:rPr>
          <w:b/>
          <w:bCs/>
          <w:color w:val="4472c4" w:themeColor="accent5"/>
        </w:rPr>
      </w:r>
      <w:r>
        <w:rPr>
          <w:b/>
          <w:bCs/>
          <w:color w:val="4472c4" w:themeColor="accent5"/>
        </w:rPr>
      </w:r>
    </w:p>
    <w:p>
      <w:pPr>
        <w:rPr>
          <w:b/>
          <w:bCs/>
          <w:color w:val="4472c4" w:themeColor="accent5"/>
        </w:rPr>
      </w:pPr>
      <w:r>
        <w:rPr>
          <w:b/>
          <w:bCs/>
          <w:color w:val="4472c4" w:themeColor="accent5"/>
          <w:highlight w:val="none"/>
        </w:rPr>
        <w:t xml:space="preserve">    Rectangle rect2 = {3, 8};</w:t>
      </w:r>
      <w:r>
        <w:rPr>
          <w:b/>
          <w:bCs/>
          <w:color w:val="4472c4" w:themeColor="accent5"/>
        </w:rPr>
      </w:r>
      <w:r>
        <w:rPr>
          <w:b/>
          <w:bCs/>
          <w:color w:val="4472c4" w:themeColor="accent5"/>
        </w:rPr>
      </w:r>
    </w:p>
    <w:p>
      <w:pPr>
        <w:rPr>
          <w:b/>
          <w:bCs/>
          <w:color w:val="4472c4" w:themeColor="accent5"/>
          <w:highlight w:val="none"/>
        </w:rPr>
      </w:pPr>
      <w:r>
        <w:rPr>
          <w:b/>
          <w:bCs/>
          <w:color w:val="4472c4" w:themeColor="accent5"/>
          <w:highlight w:val="none"/>
        </w:rPr>
        <w:t xml:space="preserve">    return 0;</w:t>
      </w:r>
      <w:r>
        <w:rPr>
          <w:b/>
          <w:bCs/>
          <w:color w:val="4472c4" w:themeColor="accent5"/>
          <w:highlight w:val="none"/>
        </w:rPr>
        <w:t xml:space="preserve">}</w:t>
      </w:r>
      <w:r>
        <w:rPr>
          <w:b/>
          <w:bCs/>
          <w:color w:val="4472c4" w:themeColor="accent5"/>
          <w:highlight w:val="none"/>
        </w:rPr>
      </w:r>
      <w:r>
        <w:rPr>
          <w:b/>
          <w:bCs/>
          <w:color w:val="4472c4" w:themeColor="accent5"/>
          <w:highlight w:val="none"/>
        </w:rPr>
      </w:r>
    </w:p>
    <w:p>
      <w:pPr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</w:r>
      <w:r>
        <w:rPr>
          <w:b/>
          <w:bCs/>
          <w:color w:val="4472c4" w:themeColor="accent5"/>
        </w:rPr>
      </w:r>
    </w:p>
    <w:p>
      <w:pPr>
        <w:jc w:val="center"/>
        <w:rPr>
          <w:b/>
          <w:bCs/>
          <w:color w:val="c00000"/>
          <w:sz w:val="32"/>
          <w:szCs w:val="32"/>
        </w:rPr>
      </w:pPr>
      <w:r>
        <w:rPr>
          <w:b/>
          <w:bCs/>
          <w:color w:val="4472c4" w:themeColor="accent5"/>
        </w:rPr>
      </w:r>
      <w:r>
        <w:rPr>
          <w:b/>
          <w:bCs/>
          <w:color w:val="c00000"/>
          <w:sz w:val="32"/>
          <w:szCs w:val="32"/>
          <w:highlight w:val="none"/>
        </w:rPr>
        <w:t xml:space="preserve">typedef  keyword</w:t>
      </w:r>
      <w:r>
        <w:rPr>
          <w:b/>
          <w:bCs/>
          <w:color w:val="c00000"/>
          <w:sz w:val="32"/>
          <w:szCs w:val="32"/>
        </w:rPr>
      </w:r>
      <w:r>
        <w:rPr>
          <w:b/>
          <w:bCs/>
          <w:color w:val="c00000"/>
          <w:sz w:val="32"/>
          <w:szCs w:val="32"/>
        </w:rPr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In C and C++, the `typedef` keyword is used to create a new name (alias) for an existing data type. It allows you to define a custom identifier that can be used in place of the original type name. This can help improve code readability, make code maintenanc</w:t>
      </w:r>
      <w:r>
        <w:rPr>
          <w:b w:val="0"/>
          <w:bCs w:val="0"/>
          <w:color w:val="auto"/>
          <w:highlight w:val="none"/>
        </w:rPr>
        <w:t xml:space="preserve">e easier, and abstract away implementation details.</w:t>
      </w:r>
      <w:r>
        <w:rPr>
          <w:b w:val="0"/>
          <w:bCs w:val="0"/>
          <w:color w:val="auto"/>
        </w:rPr>
      </w:r>
    </w:p>
    <w:p>
      <w:pPr>
        <w:rPr>
          <w:b/>
          <w:bCs/>
          <w:color w:val="c00000" w:themeColor="accent5"/>
          <w:highlight w:val="none"/>
        </w:rPr>
      </w:pPr>
      <w:r>
        <w:rPr>
          <w:b/>
          <w:bCs/>
          <w:color w:val="c00000"/>
          <w:highlight w:val="none"/>
        </w:rPr>
        <w:t xml:space="preserve">Here's a more detailed explanation of `typedef`:</w:t>
      </w:r>
      <w:r>
        <w:rPr>
          <w:b/>
          <w:bCs/>
          <w:color w:val="c00000"/>
          <w:highlight w:val="none"/>
        </w:rPr>
      </w:r>
      <w:r>
        <w:rPr>
          <w:b/>
          <w:bCs/>
          <w:color w:val="c00000"/>
          <w:highlight w:val="none"/>
        </w:rPr>
      </w:r>
    </w:p>
    <w:p>
      <w:pPr>
        <w:rPr>
          <w:b/>
          <w:bCs/>
          <w:color w:val="auto" w:themeColor="accent5"/>
          <w:highlight w:val="none"/>
        </w:rPr>
      </w:pPr>
      <w:r>
        <w:rPr>
          <w:b/>
          <w:bCs/>
          <w:color w:val="c00000"/>
          <w:highlight w:val="none"/>
        </w:rPr>
        <w:t xml:space="preserve">1. Creating Aliases: </w:t>
      </w:r>
      <w:r>
        <w:rPr>
          <w:b/>
          <w:bCs/>
          <w:color w:val="auto"/>
          <w:highlight w:val="none"/>
        </w:rPr>
        <w:t xml:space="preserve">The primary purpose of `typedef` is to create an alias for an existing data type. This alias allows you to use a more descriptive or convenient name for a type, which can make your code clearer and more self-explanatory.</w:t>
      </w:r>
      <w:r>
        <w:rPr>
          <w:b/>
          <w:bCs/>
          <w:color w:val="auto"/>
          <w:highlight w:val="none"/>
        </w:rPr>
      </w:r>
      <w:r>
        <w:rPr>
          <w:b/>
          <w:bCs/>
          <w:color w:val="auto"/>
          <w:highlight w:val="none"/>
        </w:rPr>
      </w:r>
    </w:p>
    <w:p>
      <w:pPr>
        <w:rPr>
          <w:b/>
          <w:bCs/>
          <w:color w:val="auto" w:themeColor="accent5"/>
          <w:highlight w:val="none"/>
        </w:rPr>
      </w:pPr>
      <w:r>
        <w:rPr>
          <w:b/>
          <w:bCs/>
          <w:color w:val="c00000"/>
          <w:highlight w:val="none"/>
        </w:rPr>
        <w:t xml:space="preserve">2. Data Type Abstraction:</w:t>
      </w:r>
      <w:r>
        <w:rPr>
          <w:b/>
          <w:bCs/>
          <w:color w:val="auto"/>
          <w:highlight w:val="none"/>
        </w:rPr>
        <w:t xml:space="preserve"> `typedef` can help abstract away implementation details by providing a more meaningful name for a type. This is particularly useful when working with complex or platform-specific types.</w:t>
      </w:r>
      <w:r>
        <w:rPr>
          <w:b/>
          <w:bCs/>
          <w:color w:val="auto"/>
          <w:highlight w:val="none"/>
        </w:rPr>
      </w:r>
      <w:r>
        <w:rPr>
          <w:b/>
          <w:bCs/>
          <w:color w:val="auto"/>
          <w:highlight w:val="none"/>
        </w:rPr>
      </w:r>
    </w:p>
    <w:p>
      <w:pPr>
        <w:rPr>
          <w:b/>
          <w:bCs/>
          <w:color w:val="auto" w:themeColor="accent5"/>
          <w:highlight w:val="none"/>
        </w:rPr>
      </w:pPr>
      <w:r>
        <w:rPr>
          <w:b/>
          <w:bCs/>
          <w:color w:val="c00000"/>
          <w:highlight w:val="none"/>
        </w:rPr>
        <w:t xml:space="preserve">3</w:t>
      </w:r>
      <w:r>
        <w:rPr>
          <w:b/>
          <w:bCs/>
          <w:color w:val="c00000"/>
          <w:highlight w:val="none"/>
        </w:rPr>
        <w:t xml:space="preserve">. Code Maintenance:</w:t>
      </w:r>
      <w:r>
        <w:rPr>
          <w:b/>
          <w:bCs/>
          <w:color w:val="auto"/>
          <w:highlight w:val="none"/>
        </w:rPr>
        <w:t xml:space="preserve">If you decide to change the underlying data type in the future, you can update the `typedef` declaration in one place, and it will affect all instances where the alias is used. This can simplify code maintenance and reduce the risk </w:t>
      </w:r>
      <w:r>
        <w:rPr>
          <w:b/>
          <w:bCs/>
          <w:color w:val="auto"/>
          <w:highlight w:val="none"/>
        </w:rPr>
        <w:t xml:space="preserve">of errors.</w:t>
      </w:r>
      <w:r>
        <w:rPr>
          <w:b/>
          <w:bCs/>
          <w:color w:val="auto"/>
          <w:highlight w:val="none"/>
        </w:rPr>
      </w:r>
      <w:r>
        <w:rPr>
          <w:b/>
          <w:bCs/>
          <w:color w:val="auto"/>
          <w:highlight w:val="none"/>
        </w:rPr>
      </w:r>
    </w:p>
    <w:p>
      <w:pPr>
        <w:rPr>
          <w:b/>
          <w:bCs/>
          <w:color w:val="auto" w:themeColor="accent5"/>
          <w:highlight w:val="none"/>
        </w:rPr>
      </w:pPr>
      <w:r>
        <w:rPr>
          <w:b/>
          <w:bCs/>
          <w:color w:val="c00000"/>
          <w:highlight w:val="none"/>
        </w:rPr>
        <w:t xml:space="preserve">4. Platform Independence:</w:t>
      </w:r>
      <w:r>
        <w:rPr>
          <w:b/>
          <w:bCs/>
          <w:color w:val="auto"/>
          <w:highlight w:val="none"/>
        </w:rPr>
        <w:t xml:space="preserve"> When working on different platforms or architectures, you might need to adjust certain types to ensure compatibility. By using `typedef`, you can define platform-specific types in one place and switch between them easily.</w:t>
      </w:r>
      <w:r>
        <w:rPr>
          <w:b/>
          <w:bCs/>
          <w:color w:val="auto"/>
          <w:highlight w:val="none"/>
        </w:rPr>
      </w:r>
      <w:r>
        <w:rPr>
          <w:b/>
          <w:bCs/>
          <w:color w:val="auto"/>
          <w:highlight w:val="none"/>
        </w:rPr>
      </w:r>
    </w:p>
    <w:p>
      <w:pPr>
        <w:rPr>
          <w:b/>
          <w:bCs/>
          <w:color w:val="auto" w:themeColor="accent5"/>
          <w:highlight w:val="none"/>
        </w:rPr>
      </w:pPr>
      <w:r>
        <w:rPr>
          <w:b/>
          <w:bCs/>
          <w:color w:val="c00000"/>
          <w:highlight w:val="none"/>
        </w:rPr>
        <w:t xml:space="preserve">5. Improving Readability:</w:t>
      </w:r>
      <w:r>
        <w:rPr>
          <w:b/>
          <w:bCs/>
          <w:color w:val="auto"/>
          <w:highlight w:val="none"/>
        </w:rPr>
        <w:t xml:space="preserve"> `typedef` can be used to create shorter and more descriptive type names, which can enhance the readability of your code. For example, you could use `typedef int Length;` to represent a length value.</w:t>
      </w:r>
      <w:r>
        <w:rPr>
          <w:b/>
          <w:bCs/>
          <w:color w:val="auto"/>
          <w:highlight w:val="none"/>
        </w:rPr>
      </w:r>
      <w:r>
        <w:rPr>
          <w:b/>
          <w:bCs/>
          <w:color w:val="auto"/>
          <w:highlight w:val="none"/>
        </w:rPr>
      </w:r>
    </w:p>
    <w:p>
      <w:pPr>
        <w:rPr>
          <w:b/>
          <w:bCs/>
          <w:color w:val="auto" w:themeColor="accent5"/>
          <w:highlight w:val="none"/>
        </w:rPr>
      </w:pPr>
      <w:r>
        <w:rPr>
          <w:b/>
          <w:bCs/>
          <w:color w:val="c00000"/>
          <w:highlight w:val="none"/>
        </w:rPr>
        <w:t xml:space="preserve">6. Function Pointers:</w:t>
      </w:r>
      <w:r>
        <w:rPr>
          <w:b/>
          <w:bCs/>
          <w:color w:val="auto"/>
          <w:highlight w:val="none"/>
        </w:rPr>
        <w:t xml:space="preserve">`typedef` is commonly used to define aliases for function pointer types, making complex function pointer declarations easier to manage and understand.</w:t>
      </w:r>
      <w:r>
        <w:rPr>
          <w:b/>
          <w:bCs/>
          <w:color w:val="auto"/>
          <w:highlight w:val="none"/>
        </w:rPr>
      </w:r>
      <w:r>
        <w:rPr>
          <w:b/>
          <w:bCs/>
          <w:color w:val="auto"/>
          <w:highlight w:val="none"/>
        </w:rPr>
      </w:r>
    </w:p>
    <w:p>
      <w:pPr>
        <w:rPr>
          <w:color w:val="c00000"/>
        </w:rPr>
      </w:pPr>
      <w:r>
        <w:rPr>
          <w:b/>
          <w:bCs/>
          <w:color w:val="c00000"/>
          <w:highlight w:val="none"/>
        </w:rPr>
        <w:t xml:space="preserve">The basic syntax of `typedef` is as follows:</w:t>
      </w:r>
      <w:r>
        <w:rPr>
          <w:color w:val="c00000"/>
        </w:rPr>
      </w:r>
    </w:p>
    <w:p>
      <w:r>
        <w:rPr>
          <w:b/>
          <w:bCs/>
          <w:color w:val="4472c4" w:themeColor="accent5"/>
          <w:highlight w:val="none"/>
        </w:rPr>
        <w:t xml:space="preserve">typedef existing_type new_type_name;</w:t>
      </w:r>
      <w:r/>
    </w:p>
    <w:p>
      <w:pPr>
        <w:rPr>
          <w:color w:val="c00000"/>
        </w:rPr>
      </w:pPr>
      <w:r>
        <w:rPr>
          <w:b/>
          <w:bCs/>
          <w:color w:val="c00000"/>
          <w:highlight w:val="none"/>
        </w:rPr>
        <w:t xml:space="preserve">Example of using `typedef` to create an alias for `int` called `MyInt`:</w:t>
      </w:r>
      <w:r>
        <w:rPr>
          <w:color w:val="c00000"/>
        </w:rPr>
      </w:r>
    </w:p>
    <w:p>
      <w:r>
        <w:rPr>
          <w:b/>
          <w:bCs/>
          <w:color w:val="4472c4" w:themeColor="accent5"/>
          <w:highlight w:val="none"/>
        </w:rPr>
        <w:t xml:space="preserve">typedef int MyInt;</w:t>
      </w:r>
      <w:r/>
    </w:p>
    <w:p>
      <w:r>
        <w:rPr>
          <w:b/>
          <w:bCs/>
          <w:color w:val="4472c4" w:themeColor="accent5"/>
          <w:highlight w:val="none"/>
        </w:rPr>
        <w:t xml:space="preserve">int main() {</w:t>
      </w:r>
      <w:r/>
    </w:p>
    <w:p>
      <w:r>
        <w:rPr>
          <w:b/>
          <w:bCs/>
          <w:color w:val="4472c4" w:themeColor="accent5"/>
          <w:highlight w:val="none"/>
        </w:rPr>
        <w:t xml:space="preserve">    MyInt num = 42;</w:t>
      </w:r>
      <w:r/>
    </w:p>
    <w:p>
      <w:r>
        <w:rPr>
          <w:b/>
          <w:bCs/>
          <w:color w:val="4472c4" w:themeColor="accent5"/>
          <w:highlight w:val="none"/>
        </w:rPr>
        <w:t xml:space="preserve">    return 0;</w:t>
      </w:r>
      <w:r/>
      <w:r>
        <w:rPr>
          <w:b/>
          <w:bCs/>
          <w:color w:val="4472c4" w:themeColor="accent5"/>
          <w:highlight w:val="none"/>
        </w:rPr>
        <w:t xml:space="preserve">}</w:t>
      </w:r>
      <w:r/>
      <w:r>
        <w:rPr>
          <w:b/>
          <w:bCs/>
          <w:color w:val="4472c4" w:themeColor="accent5"/>
          <w:highlight w:val="none"/>
        </w:rPr>
      </w:r>
    </w:p>
    <w:p>
      <w:r>
        <w:rPr>
          <w:b/>
          <w:bCs/>
          <w:color w:val="c00000"/>
          <w:highlight w:val="none"/>
        </w:rPr>
        <w:t xml:space="preserve">Example of using `typedef` to create an alias for a function pointer type:</w:t>
      </w:r>
      <w:r/>
    </w:p>
    <w:p>
      <w:r>
        <w:rPr>
          <w:b/>
          <w:bCs/>
          <w:color w:val="4472c4" w:themeColor="accent5"/>
          <w:highlight w:val="none"/>
        </w:rPr>
        <w:t xml:space="preserve">typedef int (*MathFunction)(int, int);</w:t>
      </w:r>
      <w:r/>
    </w:p>
    <w:p>
      <w:r>
        <w:rPr>
          <w:b/>
          <w:bCs/>
          <w:color w:val="4472c4" w:themeColor="accent5"/>
          <w:highlight w:val="none"/>
        </w:rPr>
        <w:t xml:space="preserve">int add(int a, int b) {</w:t>
      </w:r>
      <w:r/>
    </w:p>
    <w:p>
      <w:r>
        <w:rPr>
          <w:b/>
          <w:bCs/>
          <w:color w:val="4472c4" w:themeColor="accent5"/>
          <w:highlight w:val="none"/>
        </w:rPr>
        <w:t xml:space="preserve">    return a + b;</w:t>
      </w:r>
      <w:r/>
    </w:p>
    <w:p>
      <w:r>
        <w:rPr>
          <w:b/>
          <w:bCs/>
          <w:color w:val="4472c4" w:themeColor="accent5"/>
          <w:highlight w:val="none"/>
        </w:rPr>
        <w:t xml:space="preserve">}</w:t>
      </w:r>
      <w:r/>
    </w:p>
    <w:p>
      <w:r>
        <w:rPr>
          <w:b/>
          <w:bCs/>
          <w:color w:val="4472c4" w:themeColor="accent5"/>
          <w:highlight w:val="none"/>
        </w:rPr>
        <w:t xml:space="preserve">int main() {</w:t>
      </w:r>
      <w:r/>
    </w:p>
    <w:p>
      <w:r>
        <w:rPr>
          <w:b/>
          <w:bCs/>
          <w:color w:val="4472c4" w:themeColor="accent5"/>
          <w:highlight w:val="none"/>
        </w:rPr>
        <w:t xml:space="preserve">    MathFunction operation = add;</w:t>
      </w:r>
      <w:r/>
    </w:p>
    <w:p>
      <w:r>
        <w:rPr>
          <w:b/>
          <w:bCs/>
          <w:color w:val="4472c4" w:themeColor="accent5"/>
          <w:highlight w:val="none"/>
        </w:rPr>
        <w:t xml:space="preserve">    int result = operation(3, 5);  // Calls add(3, 5)</w:t>
      </w:r>
      <w:r/>
    </w:p>
    <w:p>
      <w:r>
        <w:rPr>
          <w:b/>
          <w:bCs/>
          <w:color w:val="4472c4" w:themeColor="accent5"/>
          <w:highlight w:val="none"/>
        </w:rPr>
        <w:t xml:space="preserve">    return 0;</w:t>
      </w:r>
      <w:r/>
      <w:r>
        <w:rPr>
          <w:b/>
          <w:bCs/>
          <w:color w:val="4472c4" w:themeColor="accent5"/>
          <w:highlight w:val="none"/>
        </w:rPr>
        <w:t xml:space="preserve">}</w:t>
      </w:r>
      <w:r/>
      <w:r>
        <w:rPr>
          <w:b/>
          <w:bCs/>
          <w:color w:val="4472c4" w:themeColor="accent5"/>
          <w:highlight w:val="none"/>
        </w:rPr>
      </w:r>
    </w:p>
    <w:p>
      <w:pPr>
        <w:rPr>
          <w:color w:val="c00000"/>
        </w:rPr>
      </w:pPr>
      <w:r>
        <w:rPr>
          <w:b/>
          <w:bCs/>
          <w:color w:val="c00000"/>
          <w:highlight w:val="none"/>
        </w:rPr>
        <w:t xml:space="preserve">In C++, the `typedef` keyword is also supported, but C++ offers the more versatile `using` keyword for type aliasing:</w:t>
      </w:r>
      <w:r>
        <w:rPr>
          <w:color w:val="c00000"/>
        </w:rPr>
      </w:r>
    </w:p>
    <w:p>
      <w:r>
        <w:rPr>
          <w:b/>
          <w:bCs/>
          <w:color w:val="4472c4" w:themeColor="accent5"/>
          <w:highlight w:val="none"/>
        </w:rPr>
        <w:t xml:space="preserve">using MyInt = int;</w:t>
      </w:r>
      <w:r/>
    </w:p>
    <w:p>
      <w:pPr>
        <w:rPr>
          <w:b w:val="0"/>
          <w:bCs w:val="0"/>
          <w:color w:val="auto"/>
        </w:rPr>
      </w:pPr>
      <w:r>
        <w:rPr>
          <w:b w:val="0"/>
          <w:bCs w:val="0"/>
          <w:color w:val="auto"/>
          <w:highlight w:val="none"/>
        </w:rPr>
        <w:t xml:space="preserve">Both `typedef` and `using` provide similar functionality, allowing you to create more expressive and self-documenting code by introducing meaningful type aliases.</w:t>
      </w: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p>
      <w:r>
        <w:rPr>
          <w:b w:val="0"/>
          <w:bCs w:val="0"/>
          <w:color w:val="auto"/>
        </w:rPr>
      </w:r>
      <w:r/>
    </w:p>
    <w:p>
      <w:r>
        <w:rPr>
          <w:b/>
          <w:bCs/>
          <w:color w:val="4472c4" w:themeColor="accent5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2023-08-15T13:35:11Z</dcterms:modified>
</cp:coreProperties>
</file>