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i/>
          <w:color w:val="969696"/>
          <w:sz w:val="18"/>
        </w:rPr>
        <w:t>AI Translation Hub — Translated Document</w:t>
      </w:r>
    </w:p>
    <w:p>
      <w:pPr>
        <w:spacing w:after="40"/>
      </w:pPr>
    </w:p>
    <w:p>
      <w:pPr>
        <w:shd w:fill="001F3F" w:val="clear"/>
      </w:pPr>
      <w:r>
        <w:rPr>
          <w:b/>
          <w:color w:val="FFFFFF"/>
          <w:sz w:val="22"/>
        </w:rPr>
        <w:t>TRANSLATION COMPARISON — English (Source) → Spanish (Target)</w:t>
      </w:r>
    </w:p>
    <w:p>
      <w:r>
        <w:rPr>
          <w:b/>
          <w:color w:val="008299"/>
          <w:sz w:val="40"/>
        </w:rPr>
        <w:t>Portafolio de Beneficios</w:t>
      </w:r>
    </w:p>
    <w:p>
      <w:r>
        <w:rPr>
          <w:b/>
          <w:color w:val="008299"/>
          <w:sz w:val="28"/>
        </w:rPr>
        <w:t>Creado para: Adrian Rea-Mora</w:t>
      </w:r>
    </w:p>
    <w:p>
      <w:r>
        <w:rPr>
          <w:b w:val="0"/>
          <w:sz w:val="22"/>
        </w:rPr>
        <w:t>Fecha de creación: Mayo 2026 Por: Employment Resources, Inc. (ERI) Presentado por: Danielle Maurer</w:t>
      </w:r>
    </w:p>
    <w:p>
      <w:r>
        <w:rPr>
          <w:b/>
          <w:color w:val="008299"/>
          <w:sz w:val="28"/>
        </w:rPr>
        <w:t>Resumen</w:t>
      </w:r>
    </w:p>
    <w:p>
      <w:r>
        <w:rPr>
          <w:b w:val="0"/>
          <w:sz w:val="22"/>
        </w:rPr>
        <w:t>Estás trabajando con DVR para encontrar empleo a tiempo parcial. El Estado de Wisconsin y el Seguro Social verificaron que los siguientes beneficios son tuyos:</w:t>
      </w:r>
    </w:p>
    <w:p>
      <w:pPr>
        <w:pStyle w:val="ListBullet"/>
      </w:pPr>
      <w:r>
        <w:rPr>
          <w:sz w:val="22"/>
        </w:rPr>
        <w:t>Ingreso Suplementario de Seguridad (SSI): $994</w:t>
      </w:r>
    </w:p>
    <w:p>
      <w:pPr>
        <w:pStyle w:val="ListBullet"/>
      </w:pPr>
      <w:r>
        <w:rPr>
          <w:sz w:val="22"/>
        </w:rPr>
        <w:t>Suplementos Estatales: $83.78</w:t>
      </w:r>
    </w:p>
    <w:p>
      <w:pPr>
        <w:pStyle w:val="ListBullet"/>
      </w:pPr>
      <w:r>
        <w:rPr>
          <w:sz w:val="22"/>
        </w:rPr>
        <w:t>Medicaid</w:t>
      </w:r>
    </w:p>
    <w:p>
      <w:r>
        <w:rPr>
          <w:b/>
          <w:color w:val="008299"/>
          <w:sz w:val="28"/>
        </w:rPr>
        <w:t>Resumen de Beneficios</w:t>
      </w:r>
    </w:p>
    <w:p>
      <w:r>
        <w:rPr>
          <w:b/>
          <w:color w:val="A67C00"/>
          <w:sz w:val="24"/>
        </w:rPr>
        <w:t>Ingreso Suplementario de Seguridad-SSI</w:t>
      </w:r>
    </w:p>
    <w:p>
      <w:r>
        <w:rPr>
          <w:b w:val="0"/>
          <w:sz w:val="22"/>
        </w:rPr>
        <w:t>El SSI se considera un beneficio basado en necesidades. El pago completo de SSI en 2026 es de $994. Debes tener recursos por debajo de $2,000 para seguir siendo elegible para SSI.</w:t>
      </w:r>
    </w:p>
    <w:p>
      <w:r>
        <w:rPr>
          <w:b/>
          <w:color w:val="A67C00"/>
          <w:sz w:val="24"/>
        </w:rPr>
        <w:t>Exclusión de Ingresos Ganados para Estudiantes (SEIE)</w:t>
      </w:r>
    </w:p>
    <w:p>
      <w:r>
        <w:rPr>
          <w:b w:val="0"/>
          <w:sz w:val="22"/>
        </w:rPr>
        <w:t>El SEIE es para estudiantes de tiempo completo que reciben SSI, tienen menos de 22 años y trabajan. Después de la escuela secundaria, ser estudiante de tiempo completo significa al menos 8 horas de escuela por semana. Cada año, el Seguro Social establece los límites de ingresos del SEIE. En 2026, si tus ingresos brutos mensuales son inferiores a $2,410 y los ingresos brutos anuales son inferiores a $9,730, continuarás recibiendo tu pago completo de SSI. Asegúrate de enviar prueba de inscripción escolar al Seguro Social y solicita que se aplique el SEIE. Consulta el adjunto y la hoja de cálculo del SEIE.</w:t>
      </w:r>
    </w:p>
    <w:p>
      <w:r>
        <w:rPr>
          <w:b/>
          <w:color w:val="A67C00"/>
          <w:sz w:val="24"/>
        </w:rPr>
        <w:t>Pagos de SSI Cuando no eres Estudiante (o has superado los límites de ingresos del SEIE)</w:t>
      </w:r>
    </w:p>
    <w:p>
      <w:r>
        <w:rPr>
          <w:b w:val="0"/>
          <w:sz w:val="22"/>
        </w:rPr>
        <w:t>El Seguro Social ignorará $85 y la mitad de tus ingresos para calcular tu pago de SSI. Esto se resta de la tasa de beneficio completa de $994. Cuando reportes ingresos al Seguro Social, se reflejará en tu beneficio 2 meses después</w:t>
      </w:r>
    </w:p>
    <w:p>
      <w:r>
        <w:rPr>
          <w:b w:val="0"/>
          <w:sz w:val="22"/>
        </w:rPr>
        <w:t>de haberlos ganado. Por ejemplo, tus ingresos de mayo se reflejarán en tu pago de julio. Ingresos brutos mensuales de $2,073 o más harán que tu pago de SSI sea $0. Esto se llama el punto de equilibrio (BEP). Si ganas lo suficiente para reducir tu SSI a $0, tu beneficio se detendrá en ese mismo mes. Si tus pagos de SSI se detienen debido a ingresos laborales, mantienes tu elegibilidad para SSI y Medicaid relacionado con SSI a través de un programa llamado 1619b. Tus pagos de SSI pueden comenzar de nuevo informando si tus ingresos vuelven a bajar por debajo del BEP. Consulta el folleto adjunto sobre ingresos de SSI y la hoja de cálculo de SSI.</w:t>
      </w:r>
    </w:p>
    <w:p>
      <w:r>
        <w:rPr>
          <w:b/>
          <w:color w:val="A67C00"/>
          <w:sz w:val="24"/>
        </w:rPr>
        <w:t>Suplemento Estatal</w:t>
      </w:r>
    </w:p>
    <w:p>
      <w:r>
        <w:rPr>
          <w:b w:val="0"/>
          <w:sz w:val="22"/>
        </w:rPr>
        <w:t>Recibes el pago del Suplemento Estatal de $83.78 por mes. A partir de mayo de 2026, este pago aumentará a $92.16. Mientras recibas al menos $1.00 de SSI Federal, serás elegible para este pago.</w:t>
      </w:r>
    </w:p>
    <w:p>
      <w:r>
        <w:rPr>
          <w:b/>
          <w:color w:val="A67C00"/>
          <w:sz w:val="24"/>
        </w:rPr>
        <w:t>Revisión de SSI a los 18 años</w:t>
      </w:r>
    </w:p>
    <w:p>
      <w:r>
        <w:rPr>
          <w:b w:val="0"/>
          <w:sz w:val="22"/>
        </w:rPr>
        <w:t>La revisión a los 18 años ocurre porque la definición de discapacidad en la infancia varía mucho del estándar adulto en el programa SSI, siendo el estándar adulto más estricto. La revisión a los 18 años generalmente ocurre dentro de los 12 meses posteriores a tu cumpleaños número 18. Debido a la forma en que el Seguro Social lleva a cabo las revisiones a los 18 años, se puede determinar que una persona no es elegible para los beneficios de SSI como adulto, aunque no haya habido cambios en la condición médica o la capacidad de funcionar desde la elegibilidad para los beneficios de SSI en la infancia. Recibirás una carta del Seguro Social cuando tu revisión vaya a comenzar. Asegúrate de responder puntualmente y proporcionar cualquier información solicitada. Es importante tener un</w:t>
      </w:r>
    </w:p>
    <w:p>
      <w:r>
        <w:rPr>
          <w:b/>
          <w:color w:val="A67C00"/>
          <w:sz w:val="24"/>
        </w:rPr>
        <w:t>plan de contingencia si hay alguna interrupción o pérdida de beneficios. Para ser elegible para</w:t>
      </w:r>
    </w:p>
    <w:p>
      <w:r>
        <w:rPr>
          <w:b/>
          <w:color w:val="A67C00"/>
          <w:sz w:val="24"/>
        </w:rPr>
        <w:t>la tasa completa de beneficios de SSI como adulto, debes pagar al menos $351 o más hacia</w:t>
      </w:r>
    </w:p>
    <w:p>
      <w:r>
        <w:rPr>
          <w:b/>
          <w:color w:val="A67C00"/>
          <w:sz w:val="24"/>
        </w:rPr>
        <w:t>tus gastos de vida.</w:t>
      </w:r>
    </w:p>
    <w:p>
      <w:r>
        <w:rPr>
          <w:b/>
          <w:color w:val="A67C00"/>
          <w:sz w:val="24"/>
        </w:rPr>
        <w:t>Continuación de Beneficios de la Sección 301:</w:t>
      </w:r>
    </w:p>
    <w:p>
      <w:r>
        <w:rPr>
          <w:b w:val="0"/>
          <w:sz w:val="22"/>
        </w:rPr>
        <w:t>Los pagos de beneficios por discapacidad pueden continuar incluso si no cumples con la definición adulta de discapacidad. El estatus de la Sección 301 puede establecerse si estás participando en un programa de servicios de rehabilitación vocacional (DVR) antes de la determinación de discapacidad. Para ser elegible para la 301 debes tener un plan de empleo aprobado y estar cumpliendo tus metas de empleo para recibir pagos continuos. Los pagos se detendrán cuando termine tu programa de empleo.</w:t>
      </w:r>
    </w:p>
    <w:p>
      <w:pPr>
        <w:pStyle w:val="ListBullet"/>
      </w:pPr>
      <w:r>
        <w:rPr>
          <w:sz w:val="22"/>
        </w:rPr>
        <w:t>Si cumples con los criterios anteriores y deseas solicitar la Sección 301, contacta a tu</w:t>
      </w:r>
    </w:p>
    <w:p>
      <w:r>
        <w:rPr>
          <w:b w:val="0"/>
          <w:sz w:val="22"/>
        </w:rPr>
        <w:t>oficina local del Seguro Social y solicita que tu caso sea marcado para la 301. Luego deberás enviar documentos de respaldo.</w:t>
      </w:r>
    </w:p>
    <w:p>
      <w:r>
        <w:rPr>
          <w:b w:val="0"/>
          <w:sz w:val="22"/>
        </w:rPr>
        <w:t>Si no cumples con los criterios de la sección 301, puedes apelar la decisión. Puedes contactar al Centro de Recursos para el Envejecimiento y la Discapacidad al (920) 448-4300 para obtener asistencia con una apelación. También puedes solicitar pagos de beneficios pendientes de la apelación dentro de los 10 días de la notificación. Si la apelación no resulta en una decisión favorable, los pagos recibidos desde la fecha de la determinación original estarán sujetos a recuperación.</w:t>
      </w:r>
    </w:p>
    <w:p>
      <w:r>
        <w:rPr>
          <w:b/>
          <w:color w:val="008299"/>
          <w:sz w:val="28"/>
        </w:rPr>
        <w:t>Resumen de Atención Médica</w:t>
      </w:r>
    </w:p>
    <w:p>
      <w:r>
        <w:rPr>
          <w:b/>
          <w:color w:val="A67C00"/>
          <w:sz w:val="24"/>
        </w:rPr>
        <w:t>Medicaid</w:t>
      </w:r>
    </w:p>
    <w:p>
      <w:r>
        <w:rPr>
          <w:b w:val="0"/>
          <w:sz w:val="22"/>
        </w:rPr>
        <w:t>Actualmente tienes Medicaid relacionado con SSI. Si tus ingresos son lo suficientemente altos como para reducir tu pago de SSI a $0, seguirás siendo elegible para Medicaid a través de un programa llamado 1619b. Consulta el folleto adjunto sobre 1619b.</w:t>
      </w:r>
    </w:p>
    <w:p>
      <w:r>
        <w:rPr>
          <w:b/>
          <w:color w:val="008299"/>
          <w:sz w:val="28"/>
        </w:rPr>
        <w:t>Activos y Ahorros</w:t>
      </w:r>
    </w:p>
    <w:p>
      <w:r>
        <w:rPr>
          <w:b w:val="0"/>
          <w:sz w:val="22"/>
        </w:rPr>
        <w:t>Para ser elegible para tu SSI y Medicaid, debes tener activos por debajo de $2,000. Hay programas disponibles que te permiten ahorrar dinero por encima de ese límite de activos de $2,000.</w:t>
      </w:r>
    </w:p>
    <w:p>
      <w:r>
        <w:rPr>
          <w:b/>
          <w:color w:val="A67C00"/>
          <w:sz w:val="24"/>
        </w:rPr>
        <w:t>Logrando una Mejor Experiencia de Vida (ABLE): La cuenta ABLE proporciona una manera para</w:t>
      </w:r>
    </w:p>
    <w:p>
      <w:r>
        <w:rPr>
          <w:b w:val="0"/>
          <w:sz w:val="22"/>
        </w:rPr>
        <w:t>que las personas cuya discapacidad comenzó antes de los 46 años ahorren dinero y mantengan la elegibilidad para beneficios públicos. El beneficiario y otras personas pueden depositar un total combinado de $20,000/año. Se pueden depositar $15,650 adicionales si el beneficiario está trabajando y no participa en un plan de jubilación patrocinado por el empleador. Ni el dinero depositado por otras personas ni las ganancias de inversión se cuentan como ingresos para beneficios basados en necesidades financiados por el gobierno federal. Hasta $100,000 en una cuenta ABLE están excluidos del límite de recursos para beneficios basados en necesidades financiados por el gobierno federal como Medicaid. El dinero en una cuenta ABLE debe usarse para gastos de discapacidad calificados como educación, transporte, capacitación y apoyo laboral, tecnología asistiva y gastos de atención médica. Puedes obtener más información sobre las cuentas ABLE en www.ablenrc.org. Consulta el folleto adjunto sobre cuentas ABLE.</w:t>
      </w:r>
    </w:p>
    <w:p>
      <w:r>
        <w:rPr>
          <w:b/>
          <w:color w:val="A67C00"/>
          <w:sz w:val="24"/>
        </w:rPr>
        <w:t>Fideicomisos de Necesidades Especiales (SNT): El dinero ahorrado en un fideicomiso no contará como un activo.</w:t>
      </w:r>
    </w:p>
    <w:p>
      <w:r>
        <w:rPr>
          <w:b w:val="0"/>
          <w:sz w:val="22"/>
        </w:rPr>
        <w:t>No hay límite en cuánto se puede depositar. El dinero en SNT debe gastarse en gastos de discapacidad calificados. Los SNT deben abrirse con la ayuda de un abogado. En Wisconsin, Wispact es una opción para un Fideicomiso de Necesidades Especiales. Wispact Inc. es una organización privada sin fines de lucro que administra fideicomisos de necesidades especiales agrupados y comunitarios para personas con discapacidades. Puedes encontrar más información en</w:t>
      </w:r>
    </w:p>
    <w:p>
      <w:r>
        <w:rPr>
          <w:b w:val="0"/>
          <w:sz w:val="22"/>
        </w:rPr>
        <w:t>su sitio web: https://www.wispact.org. La información sobre SNT está adjunta a este informe.</w:t>
      </w:r>
    </w:p>
    <w:p>
      <w:r>
        <w:rPr>
          <w:b/>
          <w:color w:val="A67C00"/>
          <w:sz w:val="24"/>
        </w:rPr>
        <w:t>Adjuntos</w:t>
      </w:r>
    </w:p>
    <w:p>
      <w:pPr>
        <w:pStyle w:val="ListBullet"/>
      </w:pPr>
      <w:r>
        <w:rPr>
          <w:sz w:val="22"/>
        </w:rPr>
        <w:t>Contactos de Beneficios</w:t>
      </w:r>
    </w:p>
    <w:p>
      <w:pPr>
        <w:pStyle w:val="ListBullet"/>
      </w:pPr>
      <w:r>
        <w:rPr>
          <w:sz w:val="22"/>
        </w:rPr>
        <w:t>SEIE</w:t>
      </w:r>
    </w:p>
    <w:p>
      <w:pPr>
        <w:pStyle w:val="ListBullet"/>
      </w:pPr>
      <w:r>
        <w:rPr>
          <w:sz w:val="22"/>
        </w:rPr>
        <w:t>Hoja de Cálculo del SEIE</w:t>
      </w:r>
    </w:p>
    <w:p>
      <w:pPr>
        <w:pStyle w:val="ListBullet"/>
      </w:pPr>
      <w:r>
        <w:rPr>
          <w:sz w:val="22"/>
        </w:rPr>
        <w:t>Ingresos de SSI</w:t>
      </w:r>
    </w:p>
    <w:p>
      <w:pPr>
        <w:pStyle w:val="ListBullet"/>
      </w:pPr>
      <w:r>
        <w:rPr>
          <w:sz w:val="22"/>
        </w:rPr>
        <w:t>Hoja de Cálculo de SSI</w:t>
      </w:r>
    </w:p>
    <w:p>
      <w:pPr>
        <w:pStyle w:val="ListBullet"/>
      </w:pPr>
      <w:r>
        <w:rPr>
          <w:sz w:val="22"/>
        </w:rPr>
        <w:t>Revisión a los 18 Años</w:t>
      </w:r>
    </w:p>
    <w:p>
      <w:pPr>
        <w:pStyle w:val="ListBullet"/>
      </w:pPr>
      <w:r>
        <w:rPr>
          <w:sz w:val="22"/>
        </w:rPr>
        <w:t>Sección 301</w:t>
      </w:r>
    </w:p>
    <w:p>
      <w:pPr>
        <w:pStyle w:val="ListBullet"/>
      </w:pPr>
      <w:r>
        <w:rPr>
          <w:sz w:val="22"/>
        </w:rPr>
        <w:t>1619b</w:t>
      </w:r>
    </w:p>
    <w:p>
      <w:pPr>
        <w:pStyle w:val="ListBullet"/>
      </w:pPr>
      <w:r>
        <w:rPr>
          <w:sz w:val="22"/>
        </w:rPr>
        <w:t>ABLE</w:t>
      </w:r>
    </w:p>
    <w:p/>
    <w:p>
      <w:pPr>
        <w:jc w:val="center"/>
      </w:pPr>
      <w:r>
        <w:rPr>
          <w:color w:val="C8C8C8"/>
        </w:rPr>
        <w:t>—</w:t>
      </w:r>
    </w:p>
    <w:p>
      <w:pPr>
        <w:jc w:val="center"/>
      </w:pPr>
      <w:r>
        <w:rPr>
          <w:i/>
          <w:color w:val="969696"/>
          <w:sz w:val="18"/>
        </w:rPr>
        <w:t>Translated by AI Translation Hub | Source: GPT-4o | Language: EN → ES</w:t>
      </w:r>
    </w:p>
    <w:p>
      <w:pPr>
        <w:jc w:val="center"/>
      </w:pPr>
      <w:r>
        <w:rPr>
          <w:color w:val="008299"/>
          <w:sz w:val="18"/>
        </w:rPr>
        <w:t>Portafolio de Beneficios | Employment Resources, Inc. (ERI)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