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A1-M04 - Home, city and daily life</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