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Writing frame: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identity, goals and learner profile. I can describe routines and past events. I use words such as personal details, goals, classroom objects, numbers.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