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A2-M01 Reading text: Identity, goals and learner profile</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A2-M01 - Identity, goals and learner profile</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identity, goals and learner profile.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