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A2-M07 Teacher lesson plan: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A2-M07 - Media, technology and digital citizenship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write emails and forms using object pronouns within the theme of Media, technology and digital citizenship.</w:t>
      </w:r>
    </w:p>
    <w:p>
      <w:r>
        <w:t>Learners can understand and use key vocabulary: devices, apps, online behaviour, news, opinions, media, technology, digital.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write emails and forms.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