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A2-M07 Answer key: Media, technology and digital citizenship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Everyday English</w:t>
      </w:r>
    </w:p>
    <w:p>
      <w:r>
        <w:t>Level: A2</w:t>
      </w:r>
    </w:p>
    <w:p>
      <w:r>
        <w:t>Module: A2-M07 - Media, technology and digital citizenship</w:t>
      </w:r>
    </w:p>
    <w:p>
      <w:r>
        <w:t>Resource type: Answer key</w:t>
      </w:r>
    </w:p>
    <w:p>
      <w:r>
        <w:t>Adaptive use: core/remediation/extension depending on score</w:t>
      </w:r>
    </w:p>
    <w:p>
      <w:r>
        <w:t>Learner expectation: connected simple sentences, familiar topics, guided questions and controlled practice.</w:t>
      </w:r>
    </w:p>
    <w:p>
      <w:r>
        <w:rPr>
          <w:b/>
          <w:color w:val="071B3A"/>
          <w:sz w:val="26"/>
        </w:rPr>
        <w:t>Answer key</w:t>
      </w:r>
    </w:p>
    <w:p>
      <w:r>
        <w:t>Vocabulary items: devices, apps, online behaviour, news, opinions, media, technology, digital, citizenship, online, messages, safety.</w:t>
      </w:r>
    </w:p>
    <w:p>
      <w:r>
        <w:t>Target grammar: object pronouns.</w:t>
      </w:r>
    </w:p>
    <w:p>
      <w:r>
        <w:t>Target function: write emails and forms.</w:t>
      </w:r>
    </w:p>
    <w:p>
      <w:r>
        <w:t>Quiz: accept accurate, meaningful answers that match the level expectation and task purpose.</w:t>
      </w:r>
    </w:p>
    <w:p>
      <w:r>
        <w:rPr>
          <w:b/>
          <w:color w:val="071B3A"/>
          <w:sz w:val="26"/>
        </w:rPr>
        <w:t>Teacher marking guidance</w:t>
      </w:r>
    </w:p>
    <w:p>
      <w:r>
        <w:t>Reward communicative success, accuracy, range and independence. Note one strength and one next step.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