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B1-M01 Writing frame: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B1-M01 - Identity, goals and learner profile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identity, goals and learner profile. I can express opinions. I use words such as personal details, goals, classroom objects, numbers.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