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B1-M03 Answer key: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B1-M03 - School, study and work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Answer key</w:t>
      </w:r>
    </w:p>
    <w:p>
      <w:r>
        <w:t>Vocabulary items: subjects, study skills, jobs, duties, workplace phrases, school, study, classroom, language, learning, habits, workplace.</w:t>
      </w:r>
    </w:p>
    <w:p>
      <w:r>
        <w:t>Target grammar: will/going to/present continuous for future.</w:t>
      </w:r>
    </w:p>
    <w:p>
      <w:r>
        <w:t>Target function: summarise information.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