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B1-M06 Writing frame: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B1-M06 - Travel, cultures and the wider world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travel, cultures and the wider world. I can write connected paragraphs. I use words such as countries, landscapes, travel problems, cultural routines.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