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B1-M06 Answer key: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B1-M06 - Travel, cultures and the wider world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Answer key</w:t>
      </w:r>
    </w:p>
    <w:p>
      <w:r>
        <w:t>Vocabulary items: countries, landscapes, travel problems, cultural routines, travel, cultures, wider, world, journeys, places, customs, comparisons.</w:t>
      </w:r>
    </w:p>
    <w:p>
      <w:r>
        <w:t>Target grammar: passive voice present/past.</w:t>
      </w:r>
    </w:p>
    <w:p>
      <w:r>
        <w:t>Target function: write connected paragraphs.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