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B1-M08 Teacher lesson plan: Stories, literature and creative expression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B1-M08 - Stories, literature and creative expression</w:t>
      </w:r>
    </w:p>
    <w:p>
      <w:r>
        <w:t>Resource type: Teacher lesson plan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Learning outcomes</w:t>
      </w:r>
    </w:p>
    <w:p>
      <w:r>
        <w:t>By the end of this module, learners can respond to problems using modals of deduction/advice within the theme of Stories, literature and creative expression.</w:t>
      </w:r>
    </w:p>
    <w:p>
      <w:r>
        <w:t>Learners can understand and use key vocabulary: genres, characters, settings, plot, figurative language, stories, literature, creative.</w:t>
      </w:r>
    </w:p>
    <w:p>
      <w:r>
        <w:t>Learners complete a spoken or written product that can be scored against the CEFR skill focus.</w:t>
      </w:r>
    </w:p>
    <w:p>
      <w:r>
        <w:rPr>
          <w:b/>
          <w:color w:val="071B3A"/>
          <w:sz w:val="26"/>
        </w:rPr>
        <w:t>Five-lesson sequence</w:t>
      </w:r>
    </w:p>
    <w:p>
      <w:r>
        <w:t>Lesson 1: Activate prior knowledge, introduce model language, check meaning with visuals.</w:t>
      </w:r>
    </w:p>
    <w:p>
      <w:r>
        <w:t>Lesson 2: Controlled grammar and vocabulary practice with pair checking.</w:t>
      </w:r>
    </w:p>
    <w:p>
      <w:r>
        <w:t>Lesson 3: Reading/listening input with gist and detail questions.</w:t>
      </w:r>
    </w:p>
    <w:p>
      <w:r>
        <w:t>Lesson 4: Speaking/writing production using frames and feedback.</w:t>
      </w:r>
    </w:p>
    <w:p>
      <w:r>
        <w:t>Lesson 5: Project, review quiz, reflection, and adaptive next step.</w:t>
      </w:r>
    </w:p>
    <w:p>
      <w:r>
        <w:rPr>
          <w:b/>
          <w:color w:val="071B3A"/>
          <w:sz w:val="26"/>
        </w:rPr>
        <w:t>Teacher script</w:t>
      </w:r>
    </w:p>
    <w:p>
      <w:r>
        <w:t>Today we are learning how to respond to problems. First, listen to the model. Then practise with a partner. Use the word bank and sentence frame. I will check accuracy, confidence and independence. Mistakes are evidence for our next step, not failure.</w:t>
      </w:r>
    </w:p>
    <w:p>
      <w:r>
        <w:rPr>
          <w:b/>
          <w:color w:val="071B3A"/>
          <w:sz w:val="26"/>
        </w:rPr>
        <w:t>Differentiation and adaptation</w:t>
      </w:r>
    </w:p>
    <w:p>
      <w:r>
        <w:t>Support: reduce choices, provide sentence starters, replay listening, model one example.</w:t>
      </w:r>
    </w:p>
    <w:p>
      <w:r>
        <w:t>Core: complete the main task with peer rehearsal and teacher feedback.</w:t>
      </w:r>
    </w:p>
    <w:p>
      <w:r>
        <w:t>Extension: add reasons, examples, comparison, register control or longer output depending on level.</w:t>
      </w:r>
    </w:p>
    <w:p>
      <w:r>
        <w:rPr>
          <w:b/>
          <w:color w:val="071B3A"/>
          <w:sz w:val="26"/>
        </w:rPr>
        <w:t>Assessment evidence</w:t>
      </w:r>
    </w:p>
    <w:p>
      <w:r>
        <w:t>Use auto-marked quiz + teacher-scored speaking/writing task. Record accuracy, fluency, range, interaction and task completion. Route learners to remediation if score is below 70%; unlock extension above 90% with low prompt support.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