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Writing frame: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identity, goals and learner profile. I can argue a point. I use words such as personal details, goals, classroom objects, numbers.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