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B2-M04 Writing frame: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B2-M04 - Home, city and daily life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home, city and daily life. I can negotiate and collaborate. I use words such as rooms, furniture, transport, maps.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