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Answer key: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rooms, furniture, transport, maps, services, daily, places, directions, everyday, problems.</w:t>
      </w:r>
    </w:p>
    <w:p>
      <w:r>
        <w:t>Target grammar: participle clauses.</w:t>
      </w:r>
    </w:p>
    <w:p>
      <w:r>
        <w:t>Target function: negotiate and collaborate.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