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Home practice pac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travel, cultures and the wider world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