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B2-M08 Teacher lesson plan: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B2-M08 - Stories, literature and creative expression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use evidence using modality and hedging within the theme of Stories, literature and creative expression.</w:t>
      </w:r>
    </w:p>
    <w:p>
      <w:r>
        <w:t>Learners can understand and use key vocabulary: genres, characters, settings, plot, figurative language, stories, literature, creative.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use evidence.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