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C1-M01 Writing frame: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C1-M01 - Identity, goals and learner profile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identity, goals and learner profile. I can adapt register. I use words such as personal details, goals, classroom objects, numbers.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