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C1-M03 Answer key: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C1-M03 - School, study and work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Answer key</w:t>
      </w:r>
    </w:p>
    <w:p>
      <w:r>
        <w:t>Vocabulary items: subjects, study skills, jobs, duties, workplace phrases, school, study, classroom, language, learning, habits, workplace.</w:t>
      </w:r>
    </w:p>
    <w:p>
      <w:r>
        <w:t>Target grammar: inversion.</w:t>
      </w:r>
    </w:p>
    <w:p>
      <w:r>
        <w:t>Target function: write persuasive analysis.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