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Speaking card set: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food, health and wellbeing using: How/What/Why/When...? Include one follow-up question.</w:t>
      </w:r>
    </w:p>
    <w:p>
      <w:r>
        <w:t>Card 2: Ask your partner about food, health and wellbeing using: How/What/Why/When...? Include one follow-up question.</w:t>
      </w:r>
    </w:p>
    <w:p>
      <w:r>
        <w:t>Card 3: Ask your partner about food, health and wellbeing using: How/What/Why/When...? Include one follow-up question.</w:t>
      </w:r>
    </w:p>
    <w:p>
      <w:r>
        <w:t>Card 4: Ask your partner about food, health and wellbeing using: How/What/Why/When...? Include one follow-up question.</w:t>
      </w:r>
    </w:p>
    <w:p>
      <w:r>
        <w:t>Card 5: Ask your partner about food, health and wellbeing using: How/What/Why/When...? Include one follow-up question.</w:t>
      </w:r>
    </w:p>
    <w:p>
      <w:r>
        <w:t>Card 6: Ask your partner about food, health and wellbeing using: How/What/Why/When...? Include one follow-up question.</w:t>
      </w:r>
    </w:p>
    <w:p>
      <w:r>
        <w:t>Card 7: Ask your partner about food, health and wellbeing using: How/What/Why/When...? Include one follow-up question.</w:t>
      </w:r>
    </w:p>
    <w:p>
      <w:r>
        <w:t>Card 8: Ask your partner about food, health and wellbeing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