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Answer key: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devices, apps, online behaviour, news, opinions, media, technology, digital, citizenship, online, messages, safety.</w:t>
      </w:r>
    </w:p>
    <w:p>
      <w:r>
        <w:t>Target grammar: advanced reporting verbs.</w:t>
      </w:r>
    </w:p>
    <w:p>
      <w:r>
        <w:t>Target function: deliver professional presentations.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