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Answer key: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genres, characters, settings, plot, figurative language, stories, literature, creative, expression, narratives, poetry, performance.</w:t>
      </w:r>
    </w:p>
    <w:p>
      <w:r>
        <w:t>Target grammar: cohesion and paragraph flow.</w:t>
      </w:r>
    </w:p>
    <w:p>
      <w:r>
        <w:t>Target function: edit for precision.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