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Writing frame: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stories, literature and creative expression. I can produce publishable work. I use words such as genres, characters, settings, plot.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