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Pre-K sound boxes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Pre-K</w:t>
      </w:r>
    </w:p>
    <w:p>
      <w:r>
        <w:t>Module: EY - Pre-K sound boxes</w:t>
      </w:r>
    </w:p>
    <w:p>
      <w:r>
        <w:t>Resource type: sound boxes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sound boxes supports pre-k sound boxes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