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2 intervention note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2</w:t>
      </w:r>
    </w:p>
    <w:p>
      <w:r>
        <w:t>Module: EY - Grade 2 intervention note</w:t>
      </w:r>
    </w:p>
    <w:p>
      <w:r>
        <w:t>Resource type: intervention note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intervention note supports grade 2 intervention note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