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certificate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certificate</w:t>
      </w:r>
    </w:p>
    <w:p>
      <w:r>
        <w:t>Resource type: certificate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certificate supports grade 2 certificate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