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progress report</w:t>
      </w:r>
    </w:p>
    <w:p>
      <w:pPr>
        <w:jc w:val="center"/>
      </w:pPr>
      <w:r>
        <w:rPr>
          <w:b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</w:t>
      </w:r>
    </w:p>
    <w:p>
      <w:r>
        <w:t>Resource type: progress report</w:t>
      </w:r>
    </w:p>
    <w:p>
      <w:r>
        <w:t>Adaptive use: core/intervention/parent support</w:t>
      </w:r>
    </w:p>
    <w:p>
      <w:r>
        <w:rPr>
          <w:b/>
          <w:color w:val="071B3A"/>
          <w:sz w:val="26"/>
        </w:rPr>
        <w:t>Purpose</w:t>
      </w:r>
    </w:p>
    <w:p>
      <w:r>
        <w:t>This progress report supports Grade 3 structured literacy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pPr>
        <w:pStyle w:val="ListBullet"/>
      </w:pPr>
      <w:r>
        <w:t>Model one example.</w:t>
      </w:r>
    </w:p>
    <w:p>
      <w:pPr>
        <w:pStyle w:val="ListBullet"/>
      </w:pPr>
      <w:r>
        <w:t>Let the learner try with support.</w:t>
      </w:r>
    </w:p>
    <w:p>
      <w:pPr>
        <w:pStyle w:val="ListBullet"/>
      </w:pPr>
      <w:r>
        <w:t>Give immediate praise and one correction.</w:t>
      </w:r>
    </w:p>
    <w:p>
      <w:pPr>
        <w:pStyle w:val="ListBullet"/>
      </w:pPr>
      <w:r>
        <w:t>Record accuracy, prompt level and confidence.</w:t>
      </w:r>
    </w:p>
    <w:p>
      <w:pPr>
        <w:pStyle w:val="ListBullet"/>
      </w:pPr>
      <w:r>
        <w:t>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pPr>
        <w:pStyle w:val="ListBullet"/>
      </w:pPr>
      <w:r>
        <w:t>Card 1: read</w:t>
      </w:r>
    </w:p>
    <w:p>
      <w:pPr>
        <w:pStyle w:val="ListBullet"/>
      </w:pPr>
      <w:r>
        <w:t>Card 2: explain</w:t>
      </w:r>
    </w:p>
    <w:p>
      <w:pPr>
        <w:pStyle w:val="ListBullet"/>
      </w:pPr>
      <w:r>
        <w:t>Card 3: evidence</w:t>
      </w:r>
    </w:p>
    <w:p>
      <w:pPr>
        <w:pStyle w:val="ListBullet"/>
      </w:pPr>
      <w:r>
        <w:t>Card 4: improve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