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School Improvement Priority Map</w:t>
      </w:r>
    </w:p>
    <w:p>
      <w:pPr>
        <w:jc w:val="center"/>
      </w:pPr>
      <w:r>
        <w:rPr>
          <w:i/>
        </w:rPr>
        <w:t>C10-M01-T02 | Core Module Download</w:t>
      </w:r>
    </w:p>
    <w:p>
      <w:r>
        <w:t>Identify one priority and map it against evidence, stakeholders, action and timeline.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Improvement Priority Map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