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Evidence-Informed Leadership Decision Sheet</w:t>
      </w:r>
    </w:p>
    <w:p>
      <w:pPr>
        <w:jc w:val="center"/>
      </w:pPr>
      <w:r>
        <w:rPr>
          <w:i/>
        </w:rPr>
        <w:t>C10-M01-T03 | Core Module Download</w:t>
      </w:r>
    </w:p>
    <w:p>
      <w:r>
        <w:t>Record the evidence behind a leadership decision and the next improvement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Evidence-Informed Leadership Decision Sheet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