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C04 Downloadable Professional Resource Pack</w:t>
      </w:r>
    </w:p>
    <w:p>
      <w:pPr>
        <w:jc w:val="center"/>
      </w:pPr>
      <w:r>
        <w:rPr>
          <w:color w:val="1F7A5C"/>
          <w:sz w:val="20"/>
        </w:rPr>
        <w:t>Inclusive Education, Equity and Structured Support</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Inclusive Education, Equity and Structured Support. It is designed for learner use, facilitator guidance, institutional implementation and developer integration on www.fcei.eu.</w:t>
      </w:r>
    </w:p>
    <w:p>
      <w:r>
        <w:t>Framework focus: inclusive support. Core terminology: access, early support, differentiation and fair participation.</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C04-M01 - Equity and Access Mapping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Equity and Access Mapping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Equity and Access Mapping within Inclusive Education, Equity and Structured Support.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Equity and Access Mapping,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access map, support plan, learner work sample and inclusion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equity and access mapping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Equity and Access Mapping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Equity and Access Mapping - Professional Downloadable Toolkit, includes evidence connected to access map, support plan, learner work sample and inclusion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C04-M02 - Structured Support Planning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Structured Support Planning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Structured Support Planning within Inclusive Education, Equity and Structured Support.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Structured Support Planning,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access map, support plan, learner work sample and inclusion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structured support planning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Structured Support Planning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Structured Support Planning - Professional Downloadable Toolkit, includes evidence connected to access map, support plan, learner work sample and inclusion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C04-M03 - Inclusive Classroom Routines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Inclusive Classroom Routines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Inclusive Classroom Routines within Inclusive Education, Equity and Structured Support.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Inclusive Classroom Routines,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access map, support plan, learner work sample and inclusion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inclusive classroom routines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Inclusive Classroom Routines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Inclusive Classroom Routines - Professional Downloadable Toolkit, includes evidence connected to access map, support plan, learner work sample and inclusion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C04-M04 - Early Identification and Response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Early Identification and Response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Early Identification and Response within Inclusive Education, Equity and Structured Support.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Early Identification and Response,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access map, support plan, learner work sample and inclusion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early identification and response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Early Identification and Response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Early Identification and Response - Professional Downloadable Toolkit, includes evidence connected to access map, support plan, learner work sample and inclusion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C04-M05 - Collaboration with Families and Teams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Collaboration with Families and Teams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Collaboration with Families and Teams within Inclusive Education, Equity and Structured Support.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Collaboration with Families and Teams,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access map, support plan, learner work sample and inclusion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collaboration with families and teams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Collaboration with Families and Teams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Collaboration with Families and Teams - Professional Downloadable Toolkit, includes evidence connected to access map, support plan, learner work sample and inclusion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C04-M06 - Inclusive Evidence Portfolio</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Inclusive Evidence Portfolio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Inclusive Evidence Portfolio within Inclusive Education, Equity and Structured Support.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Inclusive Evidence Portfolio,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access map, support plan, learner work sample and inclusion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inclusive evidence portfolio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Inclusive Evidence Portfolio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Inclusive Evidence Portfolio - Professional Downloadable Toolkit, includes evidence connected to access map, support plan, learner work sample and inclusion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C04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