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C06 Downloadable Professional Resource Pack</w:t>
      </w:r>
    </w:p>
    <w:p>
      <w:pPr>
        <w:jc w:val="center"/>
      </w:pPr>
      <w:r>
        <w:rPr>
          <w:color w:val="1F7A5C"/>
          <w:sz w:val="20"/>
        </w:rPr>
        <w:t>Teacher Autonomy, Professional Trust and Reflective Practice</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Teacher Autonomy, Professional Trust and Reflective Practice. It is designed for learner use, facilitator guidance, institutional implementation and developer integration on www.fcei.eu.</w:t>
      </w:r>
    </w:p>
    <w:p>
      <w:r>
        <w:t>Framework focus: professional trust. Core terminology: teacher autonomy, reflective judgement and collaborative professional learning.</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C06-M01 - Teacher Autonomy and Professional Trust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Teacher Autonomy and Professional Trust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Teacher Autonomy and Professional Trust within Teacher Autonomy, Professional Trust and Reflective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Teacher Autonomy and Professional Trust,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reflective practice log, peer dialogue note and professional decision record</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teacher autonomy and professional trust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Teacher Autonomy and Professional Trust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Teacher Autonomy and Professional Trust - Professional Downloadable Toolkit, includes evidence connected to reflective practice log, peer dialogue note and professional decision record,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C06-M02 - Reflective Practice Routines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Reflective Practice Routines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Reflective Practice Routines within Teacher Autonomy, Professional Trust and Reflective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Reflective Practice Routines,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reflective practice log, peer dialogue note and professional decision record</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reflective practice routines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Reflective Practice Routines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Reflective Practice Routines - Professional Downloadable Toolkit, includes evidence connected to reflective practice log, peer dialogue note and professional decision record,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C06-M03 - Professional Dialogue and Peer Learning</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Professional Dialogue and Peer Learning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Professional Dialogue and Peer Learning within Teacher Autonomy, Professional Trust and Reflective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Professional Dialogue and Peer Learning,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reflective practice log, peer dialogue note and professional decision record</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professional dialogue and peer learning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Professional Dialogue and Peer Learning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Professional Dialogue and Peer Learning - Professional Downloadable Toolkit, includes evidence connected to reflective practice log, peer dialogue note and professional decision record,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C06-M04 - Teacher Decision-Making Evidence</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Teacher Decision-Making Evidence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Teacher Decision-Making Evidence within Teacher Autonomy, Professional Trust and Reflective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Teacher Decision-Making Evidence,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reflective practice log, peer dialogue note and professional decision record</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teacher decision-making evidence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Teacher Decision-Making Evidence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Teacher Decision-Making Evidence - Professional Downloadable Toolkit, includes evidence connected to reflective practice log, peer dialogue note and professional decision record,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C06-M05 - Ethical Use of Professional Freedom</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Ethical Use of Professional Freedom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Ethical Use of Professional Freedom within Teacher Autonomy, Professional Trust and Reflective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Ethical Use of Professional Freedom,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reflective practice log, peer dialogue note and professional decision record</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ethical use of professional freedom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Ethical Use of Professional Freedom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Ethical Use of Professional Freedom - Professional Downloadable Toolkit, includes evidence connected to reflective practice log, peer dialogue note and professional decision record,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C06-M06 - Professional Growth Portfolio</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Professional Growth Portfolio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Professional Growth Portfolio within Teacher Autonomy, Professional Trust and Reflective Practice.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Professional Growth Portfolio,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reflective practice log, peer dialogue note and professional decision record</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professional growth portfolio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Professional Growth Portfolio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Professional Growth Portfolio - Professional Downloadable Toolkit, includes evidence connected to reflective practice log, peer dialogue note and professional decision record,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C06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