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C14 Downloadable Professional Resource Pack</w:t>
      </w:r>
    </w:p>
    <w:p>
      <w:pPr>
        <w:jc w:val="center"/>
      </w:pPr>
      <w:r>
        <w:rPr>
          <w:color w:val="1F7A5C"/>
          <w:sz w:val="20"/>
        </w:rPr>
        <w:t>FCEI Consultancy, Workshops and Institutional Implementation</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FCEI Consultancy, Workshops and Institutional Implementation. It is designed for learner use, facilitator guidance, institutional implementation and developer integration on www.fcei.eu.</w:t>
      </w:r>
    </w:p>
    <w:p>
      <w:r>
        <w:t>Framework focus: consultancy implementation. Core terminology: needs analysis, stakeholder voice, implementation planning and impact evidence.</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C14-M01 - Consultancy Needs Analysis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Consultancy Needs Analysis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Consultancy Needs Analysis within FCEI Consultancy, Workshops and Institutional Implementation.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Consultancy Needs Analysis,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needs analysis, stakeholder voice record, implementation timeline and impact reflection</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consultancy needs analysis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Consultancy Needs Analysis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Consultancy Needs Analysis - Professional Downloadable Toolkit, includes evidence connected to needs analysis, stakeholder voice record, implementation timeline and impact reflection,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C14-M02 - Stakeholder Voice and Institutional Context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Stakeholder Voice and Institutional Context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Stakeholder Voice and Institutional Context within FCEI Consultancy, Workshops and Institutional Implementation.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Stakeholder Voice and Institutional Context,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needs analysis, stakeholder voice record, implementation timeline and impact reflection</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stakeholder voice and institutional context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Stakeholder Voice and Institutional Context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Stakeholder Voice and Institutional Context - Professional Downloadable Toolkit, includes evidence connected to needs analysis, stakeholder voice record, implementation timeline and impact reflection,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C14-M03 - Workshop and Implementation Planning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Workshop and Implementation Planning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Workshop and Implementation Planning within FCEI Consultancy, Workshops and Institutional Implementation.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Workshop and Implementation Planning,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needs analysis, stakeholder voice record, implementation timeline and impact reflection</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workshop and implementation planning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Workshop and Implementation Planning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Workshop and Implementation Planning - Professional Downloadable Toolkit, includes evidence connected to needs analysis, stakeholder voice record, implementation timeline and impact reflection,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C14-M04 - Evidence Collection for Consultancy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Evidence Collection for Consultancy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Evidence Collection for Consultancy within FCEI Consultancy, Workshops and Institutional Implementation.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Evidence Collection for Consultancy,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needs analysis, stakeholder voice record, implementation timeline and impact reflection</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evidence collection for consultancy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Evidence Collection for Consultancy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Evidence Collection for Consultancy - Professional Downloadable Toolkit, includes evidence connected to needs analysis, stakeholder voice record, implementation timeline and impact reflection,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C14-M05 - Impact Report and Improvement Decisions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Impact Report and Improvement Decisions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Impact Report and Improvement Decisions within FCEI Consultancy, Workshops and Institutional Implementation.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Impact Report and Improvement Decisions,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needs analysis, stakeholder voice record, implementation timeline and impact reflection</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impact report and improvement decisions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Impact Report and Improvement Decisions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Impact Report and Improvement Decisions - Professional Downloadable Toolkit, includes evidence connected to needs analysis, stakeholder voice record, implementation timeline and impact reflection,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C14-M06 - Proposal, Follow-Up and Service Handoff</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Proposal, Follow-Up and Service Handoff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Proposal, Follow-Up and Service Handoff within FCEI Consultancy, Workshops and Institutional Implementation.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Proposal, Follow-Up and Service Handoff,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needs analysis, stakeholder voice record, implementation timeline and impact reflection</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proposal, follow-up and service handoff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Proposal, Follow-Up and Service Handoff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Proposal, Follow-Up and Service Handoff - Professional Downloadable Toolkit, includes evidence connected to needs analysis, stakeholder voice record, implementation timeline and impact reflection,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C14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