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60"/>
      </w:pPr>
    </w:p>
    <w:p>
      <w:pPr>
        <w:spacing w:after="60"/>
      </w:pPr>
    </w:p>
    <w:p>
      <w:pPr>
        <w:spacing w:after="60"/>
      </w:pPr>
    </w:p>
    <w:p>
      <w:pPr>
        <w:spacing w:after="60"/>
      </w:pPr>
    </w:p>
    <w:p>
      <w:pPr>
        <w:spacing w:after="60"/>
      </w:pPr>
    </w:p>
    <w:p>
      <w:pPr>
        <w:spacing w:after="100"/>
        <w:jc w:val="center"/>
      </w:pPr>
      <w:r>
        <w:rPr>
          <w:rFonts w:ascii="Arial" w:cs="Arial" w:eastAsia="Arial" w:hAnsi="Arial"/>
          <w:b/>
          <w:bCs/>
          <w:color w:val="1B2A4A"/>
          <w:sz w:val="52"/>
          <w:szCs w:val="52"/>
        </w:rPr>
        <w:t xml:space="preserve">GRIDx SMART METERING PLATFORM</w:t>
      </w:r>
    </w:p>
    <w:p>
      <w:pPr>
        <w:spacing w:after="60"/>
        <w:jc w:val="center"/>
      </w:pPr>
      <w:r>
        <w:rPr>
          <w:color w:val="00897B"/>
          <w:sz w:val="22"/>
          <w:szCs w:val="22"/>
        </w:rPr>
        <w:t xml:space="preserve">_______________________________________________</w:t>
      </w:r>
    </w:p>
    <w:p>
      <w:pPr>
        <w:spacing w:after="200"/>
        <w:jc w:val="center"/>
      </w:pPr>
      <w:r>
        <w:rPr>
          <w:rFonts w:ascii="Arial" w:cs="Arial" w:eastAsia="Arial" w:hAnsi="Arial"/>
          <w:color w:val="00897B"/>
          <w:sz w:val="36"/>
          <w:szCs w:val="36"/>
        </w:rPr>
        <w:t xml:space="preserve">Report Catalog v2.0</w:t>
      </w:r>
    </w:p>
    <w:p>
      <w:pPr>
        <w:spacing w:after="80"/>
        <w:jc w:val="center"/>
      </w:pPr>
      <w:r>
        <w:rPr>
          <w:rFonts w:ascii="Arial" w:cs="Arial" w:eastAsia="Arial" w:hAnsi="Arial"/>
          <w:color w:val="888888"/>
          <w:sz w:val="28"/>
          <w:szCs w:val="28"/>
        </w:rPr>
        <w:t xml:space="preserve">Available Reports &amp; Analytics Reference</w:t>
      </w:r>
    </w:p>
    <w:p>
      <w:pPr>
        <w:spacing w:after="60"/>
      </w:pPr>
    </w:p>
    <w:p>
      <w:pPr>
        <w:spacing w:after="60"/>
      </w:pPr>
    </w:p>
    <w:p>
      <w:pPr>
        <w:spacing w:after="60"/>
      </w:pPr>
    </w:p>
    <w:p>
      <w:pPr>
        <w:spacing w:after="60"/>
      </w:pPr>
    </w:p>
    <w:p>
      <w:pPr>
        <w:spacing w:after="60"/>
        <w:jc w:val="center"/>
      </w:pPr>
      <w:r>
        <w:rPr>
          <w:rFonts w:ascii="Arial" w:cs="Arial" w:eastAsia="Arial" w:hAnsi="Arial"/>
          <w:b/>
          <w:bCs/>
          <w:color w:val="1B2A4A"/>
          <w:sz w:val="24"/>
          <w:szCs w:val="24"/>
        </w:rPr>
        <w:t xml:space="preserve">Pulsar Electronic / MTC Partnership</w:t>
      </w:r>
    </w:p>
    <w:p>
      <w:pPr>
        <w:spacing w:after="60"/>
        <w:jc w:val="center"/>
      </w:pPr>
      <w:r>
        <w:rPr>
          <w:rFonts w:ascii="Arial" w:cs="Arial" w:eastAsia="Arial" w:hAnsi="Arial"/>
          <w:color w:val="888888"/>
          <w:sz w:val="22"/>
          <w:szCs w:val="22"/>
        </w:rPr>
        <w:t xml:space="preserve">Prepared for NamPower Tender</w:t>
      </w:r>
    </w:p>
    <w:p>
      <w:pPr>
        <w:jc w:val="center"/>
      </w:pPr>
      <w:r>
        <w:rPr>
          <w:rFonts w:ascii="Arial" w:cs="Arial" w:eastAsia="Arial" w:hAnsi="Arial"/>
          <w:color w:val="888888"/>
          <w:sz w:val="22"/>
          <w:szCs w:val="22"/>
        </w:rPr>
        <w:t xml:space="preserve">March 2026 | Confidential</w:t>
      </w:r>
    </w:p>
    <w:p>
      <w:pPr>
        <w:sectPr>
          <w:pgSz w:w="11906" w:h="16838" w:orient="portrait"/>
          <w:pgMar w:top="1440" w:right="1440" w:bottom="1440" w:left="1440" w:header="708" w:footer="708" w:gutter="0"/>
          <w:pgNumType/>
          <w:docGrid w:linePitch="360"/>
        </w:sectPr>
      </w:pPr>
    </w:p>
    <w:p>
      <w:pPr>
        <w:pStyle w:val="Heading1"/>
        <w:spacing w:after="200" w:before="400"/>
      </w:pPr>
      <w:r>
        <w:t xml:space="preserve">1. Overview</w:t>
      </w:r>
    </w:p>
    <w:p>
      <w:pPr>
        <w:spacing w:after="120"/>
      </w:pPr>
      <w:r>
        <w:rPr>
          <w:rFonts w:ascii="Arial" w:cs="Arial" w:eastAsia="Arial" w:hAnsi="Arial"/>
          <w:color w:val="555555"/>
          <w:sz w:val="22"/>
          <w:szCs w:val="22"/>
        </w:rPr>
        <w:t xml:space="preserve">The GRIDx Smart Metering Platform includes a comprehensive reporting engine covering revenue analytics, energy consumption, meter operations, system administration, and customer management. All reports are accessible from the platform dashboard and can be exported in PDF, CSV, and Excel formats.</w:t>
      </w:r>
    </w:p>
    <w:p>
      <w:pPr>
        <w:spacing w:after="60"/>
      </w:pPr>
    </w:p>
    <w:p>
      <w:pPr>
        <w:spacing w:after="80"/>
      </w:pPr>
      <w:r>
        <w:rPr>
          <w:rFonts w:ascii="Arial" w:cs="Arial" w:eastAsia="Arial" w:hAnsi="Arial"/>
          <w:b/>
          <w:bCs/>
          <w:color w:val="1B2A4A"/>
          <w:sz w:val="22"/>
          <w:szCs w:val="22"/>
        </w:rPr>
        <w:t xml:space="preserve">Total Reports Available: </w:t>
      </w:r>
      <w:r>
        <w:rPr>
          <w:rFonts w:ascii="Arial" w:cs="Arial" w:eastAsia="Arial" w:hAnsi="Arial"/>
          <w:color w:val="555555"/>
          <w:sz w:val="22"/>
          <w:szCs w:val="22"/>
        </w:rPr>
        <w:t xml:space="preserve">45+</w:t>
      </w:r>
    </w:p>
    <w:p>
      <w:pPr>
        <w:spacing w:after="80"/>
      </w:pPr>
      <w:r>
        <w:rPr>
          <w:rFonts w:ascii="Arial" w:cs="Arial" w:eastAsia="Arial" w:hAnsi="Arial"/>
          <w:b/>
          <w:bCs/>
          <w:color w:val="1B2A4A"/>
          <w:sz w:val="22"/>
          <w:szCs w:val="22"/>
        </w:rPr>
        <w:t xml:space="preserve">Export Formats: </w:t>
      </w:r>
      <w:r>
        <w:rPr>
          <w:rFonts w:ascii="Arial" w:cs="Arial" w:eastAsia="Arial" w:hAnsi="Arial"/>
          <w:color w:val="555555"/>
          <w:sz w:val="22"/>
          <w:szCs w:val="22"/>
        </w:rPr>
        <w:t xml:space="preserve">PDF, CSV, Excel (XLSX)</w:t>
      </w:r>
    </w:p>
    <w:p>
      <w:pPr>
        <w:spacing w:after="80"/>
      </w:pPr>
      <w:r>
        <w:rPr>
          <w:rFonts w:ascii="Arial" w:cs="Arial" w:eastAsia="Arial" w:hAnsi="Arial"/>
          <w:b/>
          <w:bCs/>
          <w:color w:val="1B2A4A"/>
          <w:sz w:val="22"/>
          <w:szCs w:val="22"/>
        </w:rPr>
        <w:t xml:space="preserve">Scheduling: </w:t>
      </w:r>
      <w:r>
        <w:rPr>
          <w:rFonts w:ascii="Arial" w:cs="Arial" w:eastAsia="Arial" w:hAnsi="Arial"/>
          <w:color w:val="555555"/>
          <w:sz w:val="22"/>
          <w:szCs w:val="22"/>
        </w:rPr>
        <w:t xml:space="preserve">Automated daily, weekly, and monthly report generation</w:t>
      </w:r>
    </w:p>
    <w:p>
      <w:pPr>
        <w:spacing w:after="80"/>
      </w:pPr>
      <w:r>
        <w:rPr>
          <w:rFonts w:ascii="Arial" w:cs="Arial" w:eastAsia="Arial" w:hAnsi="Arial"/>
          <w:b/>
          <w:bCs/>
          <w:color w:val="1B2A4A"/>
          <w:sz w:val="22"/>
          <w:szCs w:val="22"/>
        </w:rPr>
        <w:t xml:space="preserve">Distribution: </w:t>
      </w:r>
      <w:r>
        <w:rPr>
          <w:rFonts w:ascii="Arial" w:cs="Arial" w:eastAsia="Arial" w:hAnsi="Arial"/>
          <w:color w:val="555555"/>
          <w:sz w:val="22"/>
          <w:szCs w:val="22"/>
        </w:rPr>
        <w:t xml:space="preserve">Email distribution lists, dashboard access, API retrieval</w:t>
      </w:r>
    </w:p>
    <w:p>
      <w:r>
        <w:br w:type="page"/>
      </w:r>
    </w:p>
    <w:p>
      <w:pPr>
        <w:pStyle w:val="Heading1"/>
        <w:spacing w:after="200" w:before="400"/>
      </w:pPr>
      <w:r>
        <w:t xml:space="preserve">2. Financial &amp; Revenue Reports</w:t>
      </w:r>
    </w:p>
    <w:p>
      <w:pPr>
        <w:pStyle w:val="Heading2"/>
        <w:spacing w:after="150" w:before="300"/>
      </w:pPr>
      <w:r>
        <w:t xml:space="preserve">2.1 Revenue Reports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1600"/>
        <w:gridCol w:w="1760"/>
      </w:tblGrid>
      <w:tr>
        <w:trPr>
          <w:tblHeader/>
        </w:trPr>
        <w:tc>
          <w:tcPr>
            <w:tcW w:type="dxa" w:w="2400"/>
            <w:tcBorders>
              <w:top w:val="single" w:color="CCCCCC" w:sz="1"/>
              <w:left w:val="single" w:color="CCCCCC" w:sz="1"/>
              <w:bottom w:val="single" w:color="CCCCCC" w:sz="1"/>
              <w:right w:val="single" w:color="CCCCCC" w:sz="1"/>
            </w:tcBorders>
            <w:shd w:fill="1B2A4A" w:val="clear"/>
            <w:vAlign w:val="center"/>
          </w:tcPr>
          <w:p>
            <w:pPr>
              <w:jc w:val="center"/>
            </w:pPr>
            <w:r>
              <w:rPr>
                <w:rFonts w:ascii="Arial" w:cs="Arial" w:eastAsia="Arial" w:hAnsi="Arial"/>
                <w:b/>
                <w:bCs/>
                <w:color w:val="FFFFFF"/>
                <w:sz w:val="20"/>
                <w:szCs w:val="20"/>
              </w:rPr>
              <w:t xml:space="preserve">Report Name</w:t>
            </w:r>
          </w:p>
        </w:tc>
        <w:tc>
          <w:tcPr>
            <w:tcW w:type="dxa" w:w="3600"/>
            <w:tcBorders>
              <w:top w:val="single" w:color="CCCCCC" w:sz="1"/>
              <w:left w:val="single" w:color="CCCCCC" w:sz="1"/>
              <w:bottom w:val="single" w:color="CCCCCC" w:sz="1"/>
              <w:right w:val="single" w:color="CCCCCC" w:sz="1"/>
            </w:tcBorders>
            <w:shd w:fill="1B2A4A" w:val="clear"/>
            <w:vAlign w:val="center"/>
          </w:tcPr>
          <w:p>
            <w:pPr>
              <w:jc w:val="center"/>
            </w:pPr>
            <w:r>
              <w:rPr>
                <w:rFonts w:ascii="Arial" w:cs="Arial" w:eastAsia="Arial" w:hAnsi="Arial"/>
                <w:b/>
                <w:bCs/>
                <w:color w:val="FFFFFF"/>
                <w:sz w:val="20"/>
                <w:szCs w:val="20"/>
              </w:rPr>
              <w:t xml:space="preserve">Description</w:t>
            </w:r>
          </w:p>
        </w:tc>
        <w:tc>
          <w:tcPr>
            <w:tcW w:type="dxa" w:w="1600"/>
            <w:tcBorders>
              <w:top w:val="single" w:color="CCCCCC" w:sz="1"/>
              <w:left w:val="single" w:color="CCCCCC" w:sz="1"/>
              <w:bottom w:val="single" w:color="CCCCCC" w:sz="1"/>
              <w:right w:val="single" w:color="CCCCCC" w:sz="1"/>
            </w:tcBorders>
            <w:shd w:fill="1B2A4A" w:val="clear"/>
            <w:vAlign w:val="center"/>
          </w:tcPr>
          <w:p>
            <w:pPr>
              <w:jc w:val="center"/>
            </w:pPr>
            <w:r>
              <w:rPr>
                <w:rFonts w:ascii="Arial" w:cs="Arial" w:eastAsia="Arial" w:hAnsi="Arial"/>
                <w:b/>
                <w:bCs/>
                <w:color w:val="FFFFFF"/>
                <w:sz w:val="20"/>
                <w:szCs w:val="20"/>
              </w:rPr>
              <w:t xml:space="preserve">Access Level</w:t>
            </w:r>
          </w:p>
        </w:tc>
        <w:tc>
          <w:tcPr>
            <w:tcW w:type="dxa" w:w="1760"/>
            <w:tcBorders>
              <w:top w:val="single" w:color="CCCCCC" w:sz="1"/>
              <w:left w:val="single" w:color="CCCCCC" w:sz="1"/>
              <w:bottom w:val="single" w:color="CCCCCC" w:sz="1"/>
              <w:right w:val="single" w:color="CCCCCC" w:sz="1"/>
            </w:tcBorders>
            <w:shd w:fill="1B2A4A" w:val="clear"/>
            <w:vAlign w:val="center"/>
          </w:tcPr>
          <w:p>
            <w:pPr>
              <w:jc w:val="center"/>
            </w:pPr>
            <w:r>
              <w:rPr>
                <w:rFonts w:ascii="Arial" w:cs="Arial" w:eastAsia="Arial" w:hAnsi="Arial"/>
                <w:b/>
                <w:bCs/>
                <w:color w:val="FFFFFF"/>
                <w:sz w:val="20"/>
                <w:szCs w:val="20"/>
              </w:rPr>
              <w:t xml:space="preserve">Export</w:t>
            </w:r>
          </w:p>
        </w:tc>
      </w:tr>
      <w:tr>
        <w:tc>
          <w:tcPr>
            <w:tcW w:type="dxa" w:w="240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Daily Sales Summary</w:t>
            </w:r>
          </w:p>
        </w:tc>
        <w:tc>
          <w:tcPr>
            <w:tcW w:type="dxa" w:w="360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Total revenue, transaction count, kWh sold per day with vendor breakdown</w:t>
            </w:r>
          </w:p>
        </w:tc>
        <w:tc>
          <w:tcPr>
            <w:tcW w:type="dxa" w:w="160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Admin, Finance</w:t>
            </w:r>
          </w:p>
        </w:tc>
        <w:tc>
          <w:tcPr>
            <w:tcW w:type="dxa" w:w="176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PDF, CSV</w:t>
            </w:r>
          </w:p>
        </w:tc>
      </w:tr>
      <w:tr>
        <w:tc>
          <w:tcPr>
            <w:tcW w:type="dxa" w:w="240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Monthly Revenue</w:t>
            </w:r>
          </w:p>
        </w:tc>
        <w:tc>
          <w:tcPr>
            <w:tcW w:type="dxa" w:w="360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Month-by-month revenue comparison (current vs previous year)</w:t>
            </w:r>
          </w:p>
        </w:tc>
        <w:tc>
          <w:tcPr>
            <w:tcW w:type="dxa" w:w="160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Admin, Finance</w:t>
            </w:r>
          </w:p>
        </w:tc>
        <w:tc>
          <w:tcPr>
            <w:tcW w:type="dxa" w:w="176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PDF, Excel</w:t>
            </w:r>
          </w:p>
        </w:tc>
      </w:tr>
      <w:tr>
        <w:tc>
          <w:tcPr>
            <w:tcW w:type="dxa" w:w="240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Weekly Revenue</w:t>
            </w:r>
          </w:p>
        </w:tc>
        <w:tc>
          <w:tcPr>
            <w:tcW w:type="dxa" w:w="360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Week-over-week revenue comparison with daily breakdown</w:t>
            </w:r>
          </w:p>
        </w:tc>
        <w:tc>
          <w:tcPr>
            <w:tcW w:type="dxa" w:w="160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Admin, Finance</w:t>
            </w:r>
          </w:p>
        </w:tc>
        <w:tc>
          <w:tcPr>
            <w:tcW w:type="dxa" w:w="176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PDF, CSV</w:t>
            </w:r>
          </w:p>
        </w:tc>
      </w:tr>
      <w:tr>
        <w:tc>
          <w:tcPr>
            <w:tcW w:type="dxa" w:w="240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Hourly Revenue</w:t>
            </w:r>
          </w:p>
        </w:tc>
        <w:tc>
          <w:tcPr>
            <w:tcW w:type="dxa" w:w="360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Revenue distribution across hours of the day (peak analysis)</w:t>
            </w:r>
          </w:p>
        </w:tc>
        <w:tc>
          <w:tcPr>
            <w:tcW w:type="dxa" w:w="160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Admin</w:t>
            </w:r>
          </w:p>
        </w:tc>
        <w:tc>
          <w:tcPr>
            <w:tcW w:type="dxa" w:w="176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PDF</w:t>
            </w:r>
          </w:p>
        </w:tc>
      </w:tr>
      <w:tr>
        <w:tc>
          <w:tcPr>
            <w:tcW w:type="dxa" w:w="240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Revenue by Area</w:t>
            </w:r>
          </w:p>
        </w:tc>
        <w:tc>
          <w:tcPr>
            <w:tcW w:type="dxa" w:w="360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Revenue grouped by geographic area/suburb</w:t>
            </w:r>
          </w:p>
        </w:tc>
        <w:tc>
          <w:tcPr>
            <w:tcW w:type="dxa" w:w="160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Admin, Finance</w:t>
            </w:r>
          </w:p>
        </w:tc>
        <w:tc>
          <w:tcPr>
            <w:tcW w:type="dxa" w:w="176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PDF, Excel</w:t>
            </w:r>
          </w:p>
        </w:tc>
      </w:tr>
      <w:tr>
        <w:tc>
          <w:tcPr>
            <w:tcW w:type="dxa" w:w="240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Revenue by Time Period</w:t>
            </w:r>
          </w:p>
        </w:tc>
        <w:tc>
          <w:tcPr>
            <w:tcW w:type="dxa" w:w="360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Configurable date range revenue totals</w:t>
            </w:r>
          </w:p>
        </w:tc>
        <w:tc>
          <w:tcPr>
            <w:tcW w:type="dxa" w:w="160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Admin, Finance</w:t>
            </w:r>
          </w:p>
        </w:tc>
        <w:tc>
          <w:tcPr>
            <w:tcW w:type="dxa" w:w="176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PDF, CSV</w:t>
            </w:r>
          </w:p>
        </w:tc>
      </w:tr>
    </w:tbl>
    <w:p>
      <w:pPr>
        <w:spacing w:after="60"/>
      </w:pPr>
    </w:p>
    <w:p>
      <w:pPr>
        <w:pStyle w:val="Heading2"/>
        <w:spacing w:after="150" w:before="300"/>
      </w:pPr>
      <w:r>
        <w:t xml:space="preserve">2.2 Vendor &amp; Commission Reports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1600"/>
        <w:gridCol w:w="1760"/>
      </w:tblGrid>
      <w:tr>
        <w:trPr>
          <w:tblHeader/>
        </w:trPr>
        <w:tc>
          <w:tcPr>
            <w:tcW w:type="dxa" w:w="2400"/>
            <w:tcBorders>
              <w:top w:val="single" w:color="CCCCCC" w:sz="1"/>
              <w:left w:val="single" w:color="CCCCCC" w:sz="1"/>
              <w:bottom w:val="single" w:color="CCCCCC" w:sz="1"/>
              <w:right w:val="single" w:color="CCCCCC" w:sz="1"/>
            </w:tcBorders>
            <w:shd w:fill="1B2A4A" w:val="clear"/>
            <w:vAlign w:val="center"/>
          </w:tcPr>
          <w:p>
            <w:pPr>
              <w:jc w:val="center"/>
            </w:pPr>
            <w:r>
              <w:rPr>
                <w:rFonts w:ascii="Arial" w:cs="Arial" w:eastAsia="Arial" w:hAnsi="Arial"/>
                <w:b/>
                <w:bCs/>
                <w:color w:val="FFFFFF"/>
                <w:sz w:val="20"/>
                <w:szCs w:val="20"/>
              </w:rPr>
              <w:t xml:space="preserve">Report Name</w:t>
            </w:r>
          </w:p>
        </w:tc>
        <w:tc>
          <w:tcPr>
            <w:tcW w:type="dxa" w:w="3600"/>
            <w:tcBorders>
              <w:top w:val="single" w:color="CCCCCC" w:sz="1"/>
              <w:left w:val="single" w:color="CCCCCC" w:sz="1"/>
              <w:bottom w:val="single" w:color="CCCCCC" w:sz="1"/>
              <w:right w:val="single" w:color="CCCCCC" w:sz="1"/>
            </w:tcBorders>
            <w:shd w:fill="1B2A4A" w:val="clear"/>
            <w:vAlign w:val="center"/>
          </w:tcPr>
          <w:p>
            <w:pPr>
              <w:jc w:val="center"/>
            </w:pPr>
            <w:r>
              <w:rPr>
                <w:rFonts w:ascii="Arial" w:cs="Arial" w:eastAsia="Arial" w:hAnsi="Arial"/>
                <w:b/>
                <w:bCs/>
                <w:color w:val="FFFFFF"/>
                <w:sz w:val="20"/>
                <w:szCs w:val="20"/>
              </w:rPr>
              <w:t xml:space="preserve">Description</w:t>
            </w:r>
          </w:p>
        </w:tc>
        <w:tc>
          <w:tcPr>
            <w:tcW w:type="dxa" w:w="1600"/>
            <w:tcBorders>
              <w:top w:val="single" w:color="CCCCCC" w:sz="1"/>
              <w:left w:val="single" w:color="CCCCCC" w:sz="1"/>
              <w:bottom w:val="single" w:color="CCCCCC" w:sz="1"/>
              <w:right w:val="single" w:color="CCCCCC" w:sz="1"/>
            </w:tcBorders>
            <w:shd w:fill="1B2A4A" w:val="clear"/>
            <w:vAlign w:val="center"/>
          </w:tcPr>
          <w:p>
            <w:pPr>
              <w:jc w:val="center"/>
            </w:pPr>
            <w:r>
              <w:rPr>
                <w:rFonts w:ascii="Arial" w:cs="Arial" w:eastAsia="Arial" w:hAnsi="Arial"/>
                <w:b/>
                <w:bCs/>
                <w:color w:val="FFFFFF"/>
                <w:sz w:val="20"/>
                <w:szCs w:val="20"/>
              </w:rPr>
              <w:t xml:space="preserve">Access Level</w:t>
            </w:r>
          </w:p>
        </w:tc>
        <w:tc>
          <w:tcPr>
            <w:tcW w:type="dxa" w:w="1760"/>
            <w:tcBorders>
              <w:top w:val="single" w:color="CCCCCC" w:sz="1"/>
              <w:left w:val="single" w:color="CCCCCC" w:sz="1"/>
              <w:bottom w:val="single" w:color="CCCCCC" w:sz="1"/>
              <w:right w:val="single" w:color="CCCCCC" w:sz="1"/>
            </w:tcBorders>
            <w:shd w:fill="1B2A4A" w:val="clear"/>
            <w:vAlign w:val="center"/>
          </w:tcPr>
          <w:p>
            <w:pPr>
              <w:jc w:val="center"/>
            </w:pPr>
            <w:r>
              <w:rPr>
                <w:rFonts w:ascii="Arial" w:cs="Arial" w:eastAsia="Arial" w:hAnsi="Arial"/>
                <w:b/>
                <w:bCs/>
                <w:color w:val="FFFFFF"/>
                <w:sz w:val="20"/>
                <w:szCs w:val="20"/>
              </w:rPr>
              <w:t xml:space="preserve">Export</w:t>
            </w:r>
          </w:p>
        </w:tc>
      </w:tr>
      <w:tr>
        <w:tc>
          <w:tcPr>
            <w:tcW w:type="dxa" w:w="240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Vendor Performance</w:t>
            </w:r>
          </w:p>
        </w:tc>
        <w:tc>
          <w:tcPr>
            <w:tcW w:type="dxa" w:w="360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Revenue per vendor, transaction counts, commission earned</w:t>
            </w:r>
          </w:p>
        </w:tc>
        <w:tc>
          <w:tcPr>
            <w:tcW w:type="dxa" w:w="160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Admin</w:t>
            </w:r>
          </w:p>
        </w:tc>
        <w:tc>
          <w:tcPr>
            <w:tcW w:type="dxa" w:w="176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PDF, Excel</w:t>
            </w:r>
          </w:p>
        </w:tc>
      </w:tr>
      <w:tr>
        <w:tc>
          <w:tcPr>
            <w:tcW w:type="dxa" w:w="240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Vendor Commission</w:t>
            </w:r>
          </w:p>
        </w:tc>
        <w:tc>
          <w:tcPr>
            <w:tcW w:type="dxa" w:w="360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Detailed commission calculations per vendor per period</w:t>
            </w:r>
          </w:p>
        </w:tc>
        <w:tc>
          <w:tcPr>
            <w:tcW w:type="dxa" w:w="160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Admin, Finance</w:t>
            </w:r>
          </w:p>
        </w:tc>
        <w:tc>
          <w:tcPr>
            <w:tcW w:type="dxa" w:w="176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PDF, Excel</w:t>
            </w:r>
          </w:p>
        </w:tc>
      </w:tr>
      <w:tr>
        <w:tc>
          <w:tcPr>
            <w:tcW w:type="dxa" w:w="240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Vendor Activity Log</w:t>
            </w:r>
          </w:p>
        </w:tc>
        <w:tc>
          <w:tcPr>
            <w:tcW w:type="dxa" w:w="360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All vendor transactions with timestamps and amounts</w:t>
            </w:r>
          </w:p>
        </w:tc>
        <w:tc>
          <w:tcPr>
            <w:tcW w:type="dxa" w:w="160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Admin</w:t>
            </w:r>
          </w:p>
        </w:tc>
        <w:tc>
          <w:tcPr>
            <w:tcW w:type="dxa" w:w="176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CSV</w:t>
            </w:r>
          </w:p>
        </w:tc>
      </w:tr>
    </w:tbl>
    <w:p>
      <w:pPr>
        <w:spacing w:after="60"/>
      </w:pPr>
    </w:p>
    <w:p>
      <w:pPr>
        <w:pStyle w:val="Heading2"/>
        <w:spacing w:after="150" w:before="300"/>
      </w:pPr>
      <w:r>
        <w:t xml:space="preserve">2.3 Transaction Reports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1600"/>
        <w:gridCol w:w="1760"/>
      </w:tblGrid>
      <w:tr>
        <w:trPr>
          <w:tblHeader/>
        </w:trPr>
        <w:tc>
          <w:tcPr>
            <w:tcW w:type="dxa" w:w="2400"/>
            <w:tcBorders>
              <w:top w:val="single" w:color="CCCCCC" w:sz="1"/>
              <w:left w:val="single" w:color="CCCCCC" w:sz="1"/>
              <w:bottom w:val="single" w:color="CCCCCC" w:sz="1"/>
              <w:right w:val="single" w:color="CCCCCC" w:sz="1"/>
            </w:tcBorders>
            <w:shd w:fill="1B2A4A" w:val="clear"/>
            <w:vAlign w:val="center"/>
          </w:tcPr>
          <w:p>
            <w:pPr>
              <w:jc w:val="center"/>
            </w:pPr>
            <w:r>
              <w:rPr>
                <w:rFonts w:ascii="Arial" w:cs="Arial" w:eastAsia="Arial" w:hAnsi="Arial"/>
                <w:b/>
                <w:bCs/>
                <w:color w:val="FFFFFF"/>
                <w:sz w:val="20"/>
                <w:szCs w:val="20"/>
              </w:rPr>
              <w:t xml:space="preserve">Report Name</w:t>
            </w:r>
          </w:p>
        </w:tc>
        <w:tc>
          <w:tcPr>
            <w:tcW w:type="dxa" w:w="3600"/>
            <w:tcBorders>
              <w:top w:val="single" w:color="CCCCCC" w:sz="1"/>
              <w:left w:val="single" w:color="CCCCCC" w:sz="1"/>
              <w:bottom w:val="single" w:color="CCCCCC" w:sz="1"/>
              <w:right w:val="single" w:color="CCCCCC" w:sz="1"/>
            </w:tcBorders>
            <w:shd w:fill="1B2A4A" w:val="clear"/>
            <w:vAlign w:val="center"/>
          </w:tcPr>
          <w:p>
            <w:pPr>
              <w:jc w:val="center"/>
            </w:pPr>
            <w:r>
              <w:rPr>
                <w:rFonts w:ascii="Arial" w:cs="Arial" w:eastAsia="Arial" w:hAnsi="Arial"/>
                <w:b/>
                <w:bCs/>
                <w:color w:val="FFFFFF"/>
                <w:sz w:val="20"/>
                <w:szCs w:val="20"/>
              </w:rPr>
              <w:t xml:space="preserve">Description</w:t>
            </w:r>
          </w:p>
        </w:tc>
        <w:tc>
          <w:tcPr>
            <w:tcW w:type="dxa" w:w="1600"/>
            <w:tcBorders>
              <w:top w:val="single" w:color="CCCCCC" w:sz="1"/>
              <w:left w:val="single" w:color="CCCCCC" w:sz="1"/>
              <w:bottom w:val="single" w:color="CCCCCC" w:sz="1"/>
              <w:right w:val="single" w:color="CCCCCC" w:sz="1"/>
            </w:tcBorders>
            <w:shd w:fill="1B2A4A" w:val="clear"/>
            <w:vAlign w:val="center"/>
          </w:tcPr>
          <w:p>
            <w:pPr>
              <w:jc w:val="center"/>
            </w:pPr>
            <w:r>
              <w:rPr>
                <w:rFonts w:ascii="Arial" w:cs="Arial" w:eastAsia="Arial" w:hAnsi="Arial"/>
                <w:b/>
                <w:bCs/>
                <w:color w:val="FFFFFF"/>
                <w:sz w:val="20"/>
                <w:szCs w:val="20"/>
              </w:rPr>
              <w:t xml:space="preserve">Access Level</w:t>
            </w:r>
          </w:p>
        </w:tc>
        <w:tc>
          <w:tcPr>
            <w:tcW w:type="dxa" w:w="1760"/>
            <w:tcBorders>
              <w:top w:val="single" w:color="CCCCCC" w:sz="1"/>
              <w:left w:val="single" w:color="CCCCCC" w:sz="1"/>
              <w:bottom w:val="single" w:color="CCCCCC" w:sz="1"/>
              <w:right w:val="single" w:color="CCCCCC" w:sz="1"/>
            </w:tcBorders>
            <w:shd w:fill="1B2A4A" w:val="clear"/>
            <w:vAlign w:val="center"/>
          </w:tcPr>
          <w:p>
            <w:pPr>
              <w:jc w:val="center"/>
            </w:pPr>
            <w:r>
              <w:rPr>
                <w:rFonts w:ascii="Arial" w:cs="Arial" w:eastAsia="Arial" w:hAnsi="Arial"/>
                <w:b/>
                <w:bCs/>
                <w:color w:val="FFFFFF"/>
                <w:sz w:val="20"/>
                <w:szCs w:val="20"/>
              </w:rPr>
              <w:t xml:space="preserve">Export</w:t>
            </w:r>
          </w:p>
        </w:tc>
      </w:tr>
      <w:tr>
        <w:tc>
          <w:tcPr>
            <w:tcW w:type="dxa" w:w="240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Transaction History</w:t>
            </w:r>
          </w:p>
        </w:tc>
        <w:tc>
          <w:tcPr>
            <w:tcW w:type="dxa" w:w="360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Full transaction log with filters (date, vendor, meter, status)</w:t>
            </w:r>
          </w:p>
        </w:tc>
        <w:tc>
          <w:tcPr>
            <w:tcW w:type="dxa" w:w="160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Admin, Vendor</w:t>
            </w:r>
          </w:p>
        </w:tc>
        <w:tc>
          <w:tcPr>
            <w:tcW w:type="dxa" w:w="176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PDF, CSV</w:t>
            </w:r>
          </w:p>
        </w:tc>
      </w:tr>
      <w:tr>
        <w:tc>
          <w:tcPr>
            <w:tcW w:type="dxa" w:w="240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Reversed Transactions</w:t>
            </w:r>
          </w:p>
        </w:tc>
        <w:tc>
          <w:tcPr>
            <w:tcW w:type="dxa" w:w="360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All reversed/voided transactions with reasons</w:t>
            </w:r>
          </w:p>
        </w:tc>
        <w:tc>
          <w:tcPr>
            <w:tcW w:type="dxa" w:w="160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Admin</w:t>
            </w:r>
          </w:p>
        </w:tc>
        <w:tc>
          <w:tcPr>
            <w:tcW w:type="dxa" w:w="176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PDF, CSV</w:t>
            </w:r>
          </w:p>
        </w:tc>
      </w:tr>
      <w:tr>
        <w:tc>
          <w:tcPr>
            <w:tcW w:type="dxa" w:w="240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Token Analysis</w:t>
            </w:r>
          </w:p>
        </w:tc>
        <w:tc>
          <w:tcPr>
            <w:tcW w:type="dxa" w:w="360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Token purchase patterns, frequency, amounts by customer</w:t>
            </w:r>
          </w:p>
        </w:tc>
        <w:tc>
          <w:tcPr>
            <w:tcW w:type="dxa" w:w="160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Admin</w:t>
            </w:r>
          </w:p>
        </w:tc>
        <w:tc>
          <w:tcPr>
            <w:tcW w:type="dxa" w:w="176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PDF, Excel</w:t>
            </w:r>
          </w:p>
        </w:tc>
      </w:tr>
      <w:tr>
        <w:tc>
          <w:tcPr>
            <w:tcW w:type="dxa" w:w="240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Arrears Report</w:t>
            </w:r>
          </w:p>
        </w:tc>
        <w:tc>
          <w:tcPr>
            <w:tcW w:type="dxa" w:w="360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Customers with outstanding arrears, deduction history</w:t>
            </w:r>
          </w:p>
        </w:tc>
        <w:tc>
          <w:tcPr>
            <w:tcW w:type="dxa" w:w="160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Admin, Finance</w:t>
            </w:r>
          </w:p>
        </w:tc>
        <w:tc>
          <w:tcPr>
            <w:tcW w:type="dxa" w:w="176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PDF, Excel</w:t>
            </w:r>
          </w:p>
        </w:tc>
      </w:tr>
    </w:tbl>
    <w:p>
      <w:r>
        <w:br w:type="page"/>
      </w:r>
    </w:p>
    <w:p>
      <w:pPr>
        <w:pStyle w:val="Heading1"/>
        <w:spacing w:after="200" w:before="400"/>
      </w:pPr>
      <w:r>
        <w:t xml:space="preserve">3. Energy &amp; Consumption Reports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1600"/>
        <w:gridCol w:w="1760"/>
      </w:tblGrid>
      <w:tr>
        <w:trPr>
          <w:tblHeader/>
        </w:trPr>
        <w:tc>
          <w:tcPr>
            <w:tcW w:type="dxa" w:w="2400"/>
            <w:tcBorders>
              <w:top w:val="single" w:color="CCCCCC" w:sz="1"/>
              <w:left w:val="single" w:color="CCCCCC" w:sz="1"/>
              <w:bottom w:val="single" w:color="CCCCCC" w:sz="1"/>
              <w:right w:val="single" w:color="CCCCCC" w:sz="1"/>
            </w:tcBorders>
            <w:shd w:fill="1B2A4A" w:val="clear"/>
            <w:vAlign w:val="center"/>
          </w:tcPr>
          <w:p>
            <w:pPr>
              <w:jc w:val="center"/>
            </w:pPr>
            <w:r>
              <w:rPr>
                <w:rFonts w:ascii="Arial" w:cs="Arial" w:eastAsia="Arial" w:hAnsi="Arial"/>
                <w:b/>
                <w:bCs/>
                <w:color w:val="FFFFFF"/>
                <w:sz w:val="20"/>
                <w:szCs w:val="20"/>
              </w:rPr>
              <w:t xml:space="preserve">Report Name</w:t>
            </w:r>
          </w:p>
        </w:tc>
        <w:tc>
          <w:tcPr>
            <w:tcW w:type="dxa" w:w="3600"/>
            <w:tcBorders>
              <w:top w:val="single" w:color="CCCCCC" w:sz="1"/>
              <w:left w:val="single" w:color="CCCCCC" w:sz="1"/>
              <w:bottom w:val="single" w:color="CCCCCC" w:sz="1"/>
              <w:right w:val="single" w:color="CCCCCC" w:sz="1"/>
            </w:tcBorders>
            <w:shd w:fill="1B2A4A" w:val="clear"/>
            <w:vAlign w:val="center"/>
          </w:tcPr>
          <w:p>
            <w:pPr>
              <w:jc w:val="center"/>
            </w:pPr>
            <w:r>
              <w:rPr>
                <w:rFonts w:ascii="Arial" w:cs="Arial" w:eastAsia="Arial" w:hAnsi="Arial"/>
                <w:b/>
                <w:bCs/>
                <w:color w:val="FFFFFF"/>
                <w:sz w:val="20"/>
                <w:szCs w:val="20"/>
              </w:rPr>
              <w:t xml:space="preserve">Description</w:t>
            </w:r>
          </w:p>
        </w:tc>
        <w:tc>
          <w:tcPr>
            <w:tcW w:type="dxa" w:w="1600"/>
            <w:tcBorders>
              <w:top w:val="single" w:color="CCCCCC" w:sz="1"/>
              <w:left w:val="single" w:color="CCCCCC" w:sz="1"/>
              <w:bottom w:val="single" w:color="CCCCCC" w:sz="1"/>
              <w:right w:val="single" w:color="CCCCCC" w:sz="1"/>
            </w:tcBorders>
            <w:shd w:fill="1B2A4A" w:val="clear"/>
            <w:vAlign w:val="center"/>
          </w:tcPr>
          <w:p>
            <w:pPr>
              <w:jc w:val="center"/>
            </w:pPr>
            <w:r>
              <w:rPr>
                <w:rFonts w:ascii="Arial" w:cs="Arial" w:eastAsia="Arial" w:hAnsi="Arial"/>
                <w:b/>
                <w:bCs/>
                <w:color w:val="FFFFFF"/>
                <w:sz w:val="20"/>
                <w:szCs w:val="20"/>
              </w:rPr>
              <w:t xml:space="preserve">Access Level</w:t>
            </w:r>
          </w:p>
        </w:tc>
        <w:tc>
          <w:tcPr>
            <w:tcW w:type="dxa" w:w="1760"/>
            <w:tcBorders>
              <w:top w:val="single" w:color="CCCCCC" w:sz="1"/>
              <w:left w:val="single" w:color="CCCCCC" w:sz="1"/>
              <w:bottom w:val="single" w:color="CCCCCC" w:sz="1"/>
              <w:right w:val="single" w:color="CCCCCC" w:sz="1"/>
            </w:tcBorders>
            <w:shd w:fill="1B2A4A" w:val="clear"/>
            <w:vAlign w:val="center"/>
          </w:tcPr>
          <w:p>
            <w:pPr>
              <w:jc w:val="center"/>
            </w:pPr>
            <w:r>
              <w:rPr>
                <w:rFonts w:ascii="Arial" w:cs="Arial" w:eastAsia="Arial" w:hAnsi="Arial"/>
                <w:b/>
                <w:bCs/>
                <w:color w:val="FFFFFF"/>
                <w:sz w:val="20"/>
                <w:szCs w:val="20"/>
              </w:rPr>
              <w:t xml:space="preserve">Export</w:t>
            </w:r>
          </w:p>
        </w:tc>
      </w:tr>
      <w:tr>
        <w:tc>
          <w:tcPr>
            <w:tcW w:type="dxa" w:w="240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Energy Overview</w:t>
            </w:r>
          </w:p>
        </w:tc>
        <w:tc>
          <w:tcPr>
            <w:tcW w:type="dxa" w:w="360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Total kWh consumed, generated, losses across all meters</w:t>
            </w:r>
          </w:p>
        </w:tc>
        <w:tc>
          <w:tcPr>
            <w:tcW w:type="dxa" w:w="160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Admin, Engineer</w:t>
            </w:r>
          </w:p>
        </w:tc>
        <w:tc>
          <w:tcPr>
            <w:tcW w:type="dxa" w:w="176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PDF, Excel</w:t>
            </w:r>
          </w:p>
        </w:tc>
      </w:tr>
      <w:tr>
        <w:tc>
          <w:tcPr>
            <w:tcW w:type="dxa" w:w="240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Daily Power Consumption</w:t>
            </w:r>
          </w:p>
        </w:tc>
        <w:tc>
          <w:tcPr>
            <w:tcW w:type="dxa" w:w="360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Per-meter daily kWh consumption with trend charts</w:t>
            </w:r>
          </w:p>
        </w:tc>
        <w:tc>
          <w:tcPr>
            <w:tcW w:type="dxa" w:w="160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Admin, Engineer</w:t>
            </w:r>
          </w:p>
        </w:tc>
        <w:tc>
          <w:tcPr>
            <w:tcW w:type="dxa" w:w="176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PDF</w:t>
            </w:r>
          </w:p>
        </w:tc>
      </w:tr>
      <w:tr>
        <w:tc>
          <w:tcPr>
            <w:tcW w:type="dxa" w:w="240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Weekly/Monthly Usage</w:t>
            </w:r>
          </w:p>
        </w:tc>
        <w:tc>
          <w:tcPr>
            <w:tcW w:type="dxa" w:w="360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Aggregated consumption per meter over weeks and months</w:t>
            </w:r>
          </w:p>
        </w:tc>
        <w:tc>
          <w:tcPr>
            <w:tcW w:type="dxa" w:w="160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Admin</w:t>
            </w:r>
          </w:p>
        </w:tc>
        <w:tc>
          <w:tcPr>
            <w:tcW w:type="dxa" w:w="176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PDF, CSV</w:t>
            </w:r>
          </w:p>
        </w:tc>
      </w:tr>
      <w:tr>
        <w:tc>
          <w:tcPr>
            <w:tcW w:type="dxa" w:w="240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Peak Demand Analysis</w:t>
            </w:r>
          </w:p>
        </w:tc>
        <w:tc>
          <w:tcPr>
            <w:tcW w:type="dxa" w:w="360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Peak power demand periods, load factor calculations</w:t>
            </w:r>
          </w:p>
        </w:tc>
        <w:tc>
          <w:tcPr>
            <w:tcW w:type="dxa" w:w="160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Admin, Engineer</w:t>
            </w:r>
          </w:p>
        </w:tc>
        <w:tc>
          <w:tcPr>
            <w:tcW w:type="dxa" w:w="176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PDF</w:t>
            </w:r>
          </w:p>
        </w:tc>
      </w:tr>
      <w:tr>
        <w:tc>
          <w:tcPr>
            <w:tcW w:type="dxa" w:w="240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Transformer Loading</w:t>
            </w:r>
          </w:p>
        </w:tc>
        <w:tc>
          <w:tcPr>
            <w:tcW w:type="dxa" w:w="360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Energy consumption per transformer, loading percentages</w:t>
            </w:r>
          </w:p>
        </w:tc>
        <w:tc>
          <w:tcPr>
            <w:tcW w:type="dxa" w:w="160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Engineer</w:t>
            </w:r>
          </w:p>
        </w:tc>
        <w:tc>
          <w:tcPr>
            <w:tcW w:type="dxa" w:w="176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PDF, Excel</w:t>
            </w:r>
          </w:p>
        </w:tc>
      </w:tr>
      <w:tr>
        <w:tc>
          <w:tcPr>
            <w:tcW w:type="dxa" w:w="240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Suburb Energy Summary</w:t>
            </w:r>
          </w:p>
        </w:tc>
        <w:tc>
          <w:tcPr>
            <w:tcW w:type="dxa" w:w="360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Energy distribution by suburb/area</w:t>
            </w:r>
          </w:p>
        </w:tc>
        <w:tc>
          <w:tcPr>
            <w:tcW w:type="dxa" w:w="160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Admin</w:t>
            </w:r>
          </w:p>
        </w:tc>
        <w:tc>
          <w:tcPr>
            <w:tcW w:type="dxa" w:w="176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PDF, Excel</w:t>
            </w:r>
          </w:p>
        </w:tc>
      </w:tr>
      <w:tr>
        <w:tc>
          <w:tcPr>
            <w:tcW w:type="dxa" w:w="240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Low Credit Alerts</w:t>
            </w:r>
          </w:p>
        </w:tc>
        <w:tc>
          <w:tcPr>
            <w:tcW w:type="dxa" w:w="360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Customers with credit below configurable threshold</w:t>
            </w:r>
          </w:p>
        </w:tc>
        <w:tc>
          <w:tcPr>
            <w:tcW w:type="dxa" w:w="160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Admin</w:t>
            </w:r>
          </w:p>
        </w:tc>
        <w:tc>
          <w:tcPr>
            <w:tcW w:type="dxa" w:w="176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PDF, CSV</w:t>
            </w:r>
          </w:p>
        </w:tc>
      </w:tr>
    </w:tbl>
    <w:p>
      <w:r>
        <w:br w:type="page"/>
      </w:r>
    </w:p>
    <w:p>
      <w:pPr>
        <w:pStyle w:val="Heading1"/>
        <w:spacing w:after="200" w:before="400"/>
      </w:pPr>
      <w:r>
        <w:t xml:space="preserve">4. Meter Operations Reports</w:t>
      </w:r>
    </w:p>
    <w:p>
      <w:pPr>
        <w:pStyle w:val="Heading2"/>
        <w:spacing w:after="150" w:before="300"/>
      </w:pPr>
      <w:r>
        <w:t xml:space="preserve">4.1 Meter Status Reports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1600"/>
        <w:gridCol w:w="1760"/>
      </w:tblGrid>
      <w:tr>
        <w:trPr>
          <w:tblHeader/>
        </w:trPr>
        <w:tc>
          <w:tcPr>
            <w:tcW w:type="dxa" w:w="2400"/>
            <w:tcBorders>
              <w:top w:val="single" w:color="CCCCCC" w:sz="1"/>
              <w:left w:val="single" w:color="CCCCCC" w:sz="1"/>
              <w:bottom w:val="single" w:color="CCCCCC" w:sz="1"/>
              <w:right w:val="single" w:color="CCCCCC" w:sz="1"/>
            </w:tcBorders>
            <w:shd w:fill="1B2A4A" w:val="clear"/>
            <w:vAlign w:val="center"/>
          </w:tcPr>
          <w:p>
            <w:pPr>
              <w:jc w:val="center"/>
            </w:pPr>
            <w:r>
              <w:rPr>
                <w:rFonts w:ascii="Arial" w:cs="Arial" w:eastAsia="Arial" w:hAnsi="Arial"/>
                <w:b/>
                <w:bCs/>
                <w:color w:val="FFFFFF"/>
                <w:sz w:val="20"/>
                <w:szCs w:val="20"/>
              </w:rPr>
              <w:t xml:space="preserve">Report Name</w:t>
            </w:r>
          </w:p>
        </w:tc>
        <w:tc>
          <w:tcPr>
            <w:tcW w:type="dxa" w:w="3600"/>
            <w:tcBorders>
              <w:top w:val="single" w:color="CCCCCC" w:sz="1"/>
              <w:left w:val="single" w:color="CCCCCC" w:sz="1"/>
              <w:bottom w:val="single" w:color="CCCCCC" w:sz="1"/>
              <w:right w:val="single" w:color="CCCCCC" w:sz="1"/>
            </w:tcBorders>
            <w:shd w:fill="1B2A4A" w:val="clear"/>
            <w:vAlign w:val="center"/>
          </w:tcPr>
          <w:p>
            <w:pPr>
              <w:jc w:val="center"/>
            </w:pPr>
            <w:r>
              <w:rPr>
                <w:rFonts w:ascii="Arial" w:cs="Arial" w:eastAsia="Arial" w:hAnsi="Arial"/>
                <w:b/>
                <w:bCs/>
                <w:color w:val="FFFFFF"/>
                <w:sz w:val="20"/>
                <w:szCs w:val="20"/>
              </w:rPr>
              <w:t xml:space="preserve">Description</w:t>
            </w:r>
          </w:p>
        </w:tc>
        <w:tc>
          <w:tcPr>
            <w:tcW w:type="dxa" w:w="1600"/>
            <w:tcBorders>
              <w:top w:val="single" w:color="CCCCCC" w:sz="1"/>
              <w:left w:val="single" w:color="CCCCCC" w:sz="1"/>
              <w:bottom w:val="single" w:color="CCCCCC" w:sz="1"/>
              <w:right w:val="single" w:color="CCCCCC" w:sz="1"/>
            </w:tcBorders>
            <w:shd w:fill="1B2A4A" w:val="clear"/>
            <w:vAlign w:val="center"/>
          </w:tcPr>
          <w:p>
            <w:pPr>
              <w:jc w:val="center"/>
            </w:pPr>
            <w:r>
              <w:rPr>
                <w:rFonts w:ascii="Arial" w:cs="Arial" w:eastAsia="Arial" w:hAnsi="Arial"/>
                <w:b/>
                <w:bCs/>
                <w:color w:val="FFFFFF"/>
                <w:sz w:val="20"/>
                <w:szCs w:val="20"/>
              </w:rPr>
              <w:t xml:space="preserve">Access Level</w:t>
            </w:r>
          </w:p>
        </w:tc>
        <w:tc>
          <w:tcPr>
            <w:tcW w:type="dxa" w:w="1760"/>
            <w:tcBorders>
              <w:top w:val="single" w:color="CCCCCC" w:sz="1"/>
              <w:left w:val="single" w:color="CCCCCC" w:sz="1"/>
              <w:bottom w:val="single" w:color="CCCCCC" w:sz="1"/>
              <w:right w:val="single" w:color="CCCCCC" w:sz="1"/>
            </w:tcBorders>
            <w:shd w:fill="1B2A4A" w:val="clear"/>
            <w:vAlign w:val="center"/>
          </w:tcPr>
          <w:p>
            <w:pPr>
              <w:jc w:val="center"/>
            </w:pPr>
            <w:r>
              <w:rPr>
                <w:rFonts w:ascii="Arial" w:cs="Arial" w:eastAsia="Arial" w:hAnsi="Arial"/>
                <w:b/>
                <w:bCs/>
                <w:color w:val="FFFFFF"/>
                <w:sz w:val="20"/>
                <w:szCs w:val="20"/>
              </w:rPr>
              <w:t xml:space="preserve">Export</w:t>
            </w:r>
          </w:p>
        </w:tc>
      </w:tr>
      <w:tr>
        <w:tc>
          <w:tcPr>
            <w:tcW w:type="dxa" w:w="240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Meter Status Overview</w:t>
            </w:r>
          </w:p>
        </w:tc>
        <w:tc>
          <w:tcPr>
            <w:tcW w:type="dxa" w:w="360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Online/offline status, last communication, signal strength</w:t>
            </w:r>
          </w:p>
        </w:tc>
        <w:tc>
          <w:tcPr>
            <w:tcW w:type="dxa" w:w="160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Admin, Engineer</w:t>
            </w:r>
          </w:p>
        </w:tc>
        <w:tc>
          <w:tcPr>
            <w:tcW w:type="dxa" w:w="176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PDF, Excel</w:t>
            </w:r>
          </w:p>
        </w:tc>
      </w:tr>
      <w:tr>
        <w:tc>
          <w:tcPr>
            <w:tcW w:type="dxa" w:w="240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Communication Loss</w:t>
            </w:r>
          </w:p>
        </w:tc>
        <w:tc>
          <w:tcPr>
            <w:tcW w:type="dxa" w:w="360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Meters with no communication within configurable timeframe</w:t>
            </w:r>
          </w:p>
        </w:tc>
        <w:tc>
          <w:tcPr>
            <w:tcW w:type="dxa" w:w="160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Engineer</w:t>
            </w:r>
          </w:p>
        </w:tc>
        <w:tc>
          <w:tcPr>
            <w:tcW w:type="dxa" w:w="176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PDF, CSV</w:t>
            </w:r>
          </w:p>
        </w:tc>
      </w:tr>
      <w:tr>
        <w:tc>
          <w:tcPr>
            <w:tcW w:type="dxa" w:w="240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Meter Inventory</w:t>
            </w:r>
          </w:p>
        </w:tc>
        <w:tc>
          <w:tcPr>
            <w:tcW w:type="dxa" w:w="360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Complete meter registry with location, customer, status</w:t>
            </w:r>
          </w:p>
        </w:tc>
        <w:tc>
          <w:tcPr>
            <w:tcW w:type="dxa" w:w="160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Admin</w:t>
            </w:r>
          </w:p>
        </w:tc>
        <w:tc>
          <w:tcPr>
            <w:tcW w:type="dxa" w:w="176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PDF, Excel</w:t>
            </w:r>
          </w:p>
        </w:tc>
      </w:tr>
      <w:tr>
        <w:tc>
          <w:tcPr>
            <w:tcW w:type="dxa" w:w="240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STS Token History</w:t>
            </w:r>
          </w:p>
        </w:tc>
        <w:tc>
          <w:tcPr>
            <w:tcW w:type="dxa" w:w="360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All STS tokens issued per meter</w:t>
            </w:r>
          </w:p>
        </w:tc>
        <w:tc>
          <w:tcPr>
            <w:tcW w:type="dxa" w:w="160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Admin, Engineer</w:t>
            </w:r>
          </w:p>
        </w:tc>
        <w:tc>
          <w:tcPr>
            <w:tcW w:type="dxa" w:w="176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CSV</w:t>
            </w:r>
          </w:p>
        </w:tc>
      </w:tr>
    </w:tbl>
    <w:p>
      <w:pPr>
        <w:spacing w:after="60"/>
      </w:pPr>
    </w:p>
    <w:p>
      <w:pPr>
        <w:pStyle w:val="Heading2"/>
        <w:spacing w:after="150" w:before="300"/>
      </w:pPr>
      <w:r>
        <w:t xml:space="preserve">4.2 Tamper &amp; Security Reports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1600"/>
        <w:gridCol w:w="1760"/>
      </w:tblGrid>
      <w:tr>
        <w:trPr>
          <w:tblHeader/>
        </w:trPr>
        <w:tc>
          <w:tcPr>
            <w:tcW w:type="dxa" w:w="2400"/>
            <w:tcBorders>
              <w:top w:val="single" w:color="CCCCCC" w:sz="1"/>
              <w:left w:val="single" w:color="CCCCCC" w:sz="1"/>
              <w:bottom w:val="single" w:color="CCCCCC" w:sz="1"/>
              <w:right w:val="single" w:color="CCCCCC" w:sz="1"/>
            </w:tcBorders>
            <w:shd w:fill="1B2A4A" w:val="clear"/>
            <w:vAlign w:val="center"/>
          </w:tcPr>
          <w:p>
            <w:pPr>
              <w:jc w:val="center"/>
            </w:pPr>
            <w:r>
              <w:rPr>
                <w:rFonts w:ascii="Arial" w:cs="Arial" w:eastAsia="Arial" w:hAnsi="Arial"/>
                <w:b/>
                <w:bCs/>
                <w:color w:val="FFFFFF"/>
                <w:sz w:val="20"/>
                <w:szCs w:val="20"/>
              </w:rPr>
              <w:t xml:space="preserve">Report Name</w:t>
            </w:r>
          </w:p>
        </w:tc>
        <w:tc>
          <w:tcPr>
            <w:tcW w:type="dxa" w:w="3600"/>
            <w:tcBorders>
              <w:top w:val="single" w:color="CCCCCC" w:sz="1"/>
              <w:left w:val="single" w:color="CCCCCC" w:sz="1"/>
              <w:bottom w:val="single" w:color="CCCCCC" w:sz="1"/>
              <w:right w:val="single" w:color="CCCCCC" w:sz="1"/>
            </w:tcBorders>
            <w:shd w:fill="1B2A4A" w:val="clear"/>
            <w:vAlign w:val="center"/>
          </w:tcPr>
          <w:p>
            <w:pPr>
              <w:jc w:val="center"/>
            </w:pPr>
            <w:r>
              <w:rPr>
                <w:rFonts w:ascii="Arial" w:cs="Arial" w:eastAsia="Arial" w:hAnsi="Arial"/>
                <w:b/>
                <w:bCs/>
                <w:color w:val="FFFFFF"/>
                <w:sz w:val="20"/>
                <w:szCs w:val="20"/>
              </w:rPr>
              <w:t xml:space="preserve">Description</w:t>
            </w:r>
          </w:p>
        </w:tc>
        <w:tc>
          <w:tcPr>
            <w:tcW w:type="dxa" w:w="1600"/>
            <w:tcBorders>
              <w:top w:val="single" w:color="CCCCCC" w:sz="1"/>
              <w:left w:val="single" w:color="CCCCCC" w:sz="1"/>
              <w:bottom w:val="single" w:color="CCCCCC" w:sz="1"/>
              <w:right w:val="single" w:color="CCCCCC" w:sz="1"/>
            </w:tcBorders>
            <w:shd w:fill="1B2A4A" w:val="clear"/>
            <w:vAlign w:val="center"/>
          </w:tcPr>
          <w:p>
            <w:pPr>
              <w:jc w:val="center"/>
            </w:pPr>
            <w:r>
              <w:rPr>
                <w:rFonts w:ascii="Arial" w:cs="Arial" w:eastAsia="Arial" w:hAnsi="Arial"/>
                <w:b/>
                <w:bCs/>
                <w:color w:val="FFFFFF"/>
                <w:sz w:val="20"/>
                <w:szCs w:val="20"/>
              </w:rPr>
              <w:t xml:space="preserve">Access Level</w:t>
            </w:r>
          </w:p>
        </w:tc>
        <w:tc>
          <w:tcPr>
            <w:tcW w:type="dxa" w:w="1760"/>
            <w:tcBorders>
              <w:top w:val="single" w:color="CCCCCC" w:sz="1"/>
              <w:left w:val="single" w:color="CCCCCC" w:sz="1"/>
              <w:bottom w:val="single" w:color="CCCCCC" w:sz="1"/>
              <w:right w:val="single" w:color="CCCCCC" w:sz="1"/>
            </w:tcBorders>
            <w:shd w:fill="1B2A4A" w:val="clear"/>
            <w:vAlign w:val="center"/>
          </w:tcPr>
          <w:p>
            <w:pPr>
              <w:jc w:val="center"/>
            </w:pPr>
            <w:r>
              <w:rPr>
                <w:rFonts w:ascii="Arial" w:cs="Arial" w:eastAsia="Arial" w:hAnsi="Arial"/>
                <w:b/>
                <w:bCs/>
                <w:color w:val="FFFFFF"/>
                <w:sz w:val="20"/>
                <w:szCs w:val="20"/>
              </w:rPr>
              <w:t xml:space="preserve">Export</w:t>
            </w:r>
          </w:p>
        </w:tc>
      </w:tr>
      <w:tr>
        <w:tc>
          <w:tcPr>
            <w:tcW w:type="dxa" w:w="240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Tamper Summary</w:t>
            </w:r>
          </w:p>
        </w:tc>
        <w:tc>
          <w:tcPr>
            <w:tcW w:type="dxa" w:w="360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Overview of tamper events, unique meters, alert counts</w:t>
            </w:r>
          </w:p>
        </w:tc>
        <w:tc>
          <w:tcPr>
            <w:tcW w:type="dxa" w:w="160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Admin, Security</w:t>
            </w:r>
          </w:p>
        </w:tc>
        <w:tc>
          <w:tcPr>
            <w:tcW w:type="dxa" w:w="176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PDF</w:t>
            </w:r>
          </w:p>
        </w:tc>
      </w:tr>
      <w:tr>
        <w:tc>
          <w:tcPr>
            <w:tcW w:type="dxa" w:w="240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Physical Tamper Events</w:t>
            </w:r>
          </w:p>
        </w:tc>
        <w:tc>
          <w:tcPr>
            <w:tcW w:type="dxa" w:w="360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Terminal cover open, meter tilt, magnetic interference</w:t>
            </w:r>
          </w:p>
        </w:tc>
        <w:tc>
          <w:tcPr>
            <w:tcW w:type="dxa" w:w="160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Security</w:t>
            </w:r>
          </w:p>
        </w:tc>
        <w:tc>
          <w:tcPr>
            <w:tcW w:type="dxa" w:w="176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PDF, CSV</w:t>
            </w:r>
          </w:p>
        </w:tc>
      </w:tr>
      <w:tr>
        <w:tc>
          <w:tcPr>
            <w:tcW w:type="dxa" w:w="240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Confirmed Tamper</w:t>
            </w:r>
          </w:p>
        </w:tc>
        <w:tc>
          <w:tcPr>
            <w:tcW w:type="dxa" w:w="360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Meters with 3+ tamper events (confirmed revenue loss)</w:t>
            </w:r>
          </w:p>
        </w:tc>
        <w:tc>
          <w:tcPr>
            <w:tcW w:type="dxa" w:w="160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Admin, Security</w:t>
            </w:r>
          </w:p>
        </w:tc>
        <w:tc>
          <w:tcPr>
            <w:tcW w:type="dxa" w:w="176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PDF, Excel</w:t>
            </w:r>
          </w:p>
        </w:tc>
      </w:tr>
      <w:tr>
        <w:tc>
          <w:tcPr>
            <w:tcW w:type="dxa" w:w="240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Suspected Tamper</w:t>
            </w:r>
          </w:p>
        </w:tc>
        <w:tc>
          <w:tcPr>
            <w:tcW w:type="dxa" w:w="360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Anomaly-based suspected tamper (consumption patterns)</w:t>
            </w:r>
          </w:p>
        </w:tc>
        <w:tc>
          <w:tcPr>
            <w:tcW w:type="dxa" w:w="160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Security</w:t>
            </w:r>
          </w:p>
        </w:tc>
        <w:tc>
          <w:tcPr>
            <w:tcW w:type="dxa" w:w="176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PDF</w:t>
            </w:r>
          </w:p>
        </w:tc>
      </w:tr>
      <w:tr>
        <w:tc>
          <w:tcPr>
            <w:tcW w:type="dxa" w:w="240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Revenue Protection</w:t>
            </w:r>
          </w:p>
        </w:tc>
        <w:tc>
          <w:tcPr>
            <w:tcW w:type="dxa" w:w="360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Estimated revenue loss from tampered meters</w:t>
            </w:r>
          </w:p>
        </w:tc>
        <w:tc>
          <w:tcPr>
            <w:tcW w:type="dxa" w:w="160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Admin, Finance</w:t>
            </w:r>
          </w:p>
        </w:tc>
        <w:tc>
          <w:tcPr>
            <w:tcW w:type="dxa" w:w="176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PDF, Excel</w:t>
            </w:r>
          </w:p>
        </w:tc>
      </w:tr>
    </w:tbl>
    <w:p>
      <w:pPr>
        <w:spacing w:after="60"/>
      </w:pPr>
    </w:p>
    <w:p>
      <w:pPr>
        <w:pStyle w:val="Heading2"/>
        <w:spacing w:after="150" w:before="300"/>
      </w:pPr>
      <w:r>
        <w:t xml:space="preserve">4.3 Load Control Reports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1600"/>
        <w:gridCol w:w="1760"/>
      </w:tblGrid>
      <w:tr>
        <w:trPr>
          <w:tblHeader/>
        </w:trPr>
        <w:tc>
          <w:tcPr>
            <w:tcW w:type="dxa" w:w="2400"/>
            <w:tcBorders>
              <w:top w:val="single" w:color="CCCCCC" w:sz="1"/>
              <w:left w:val="single" w:color="CCCCCC" w:sz="1"/>
              <w:bottom w:val="single" w:color="CCCCCC" w:sz="1"/>
              <w:right w:val="single" w:color="CCCCCC" w:sz="1"/>
            </w:tcBorders>
            <w:shd w:fill="1B2A4A" w:val="clear"/>
            <w:vAlign w:val="center"/>
          </w:tcPr>
          <w:p>
            <w:pPr>
              <w:jc w:val="center"/>
            </w:pPr>
            <w:r>
              <w:rPr>
                <w:rFonts w:ascii="Arial" w:cs="Arial" w:eastAsia="Arial" w:hAnsi="Arial"/>
                <w:b/>
                <w:bCs/>
                <w:color w:val="FFFFFF"/>
                <w:sz w:val="20"/>
                <w:szCs w:val="20"/>
              </w:rPr>
              <w:t xml:space="preserve">Report Name</w:t>
            </w:r>
          </w:p>
        </w:tc>
        <w:tc>
          <w:tcPr>
            <w:tcW w:type="dxa" w:w="3600"/>
            <w:tcBorders>
              <w:top w:val="single" w:color="CCCCCC" w:sz="1"/>
              <w:left w:val="single" w:color="CCCCCC" w:sz="1"/>
              <w:bottom w:val="single" w:color="CCCCCC" w:sz="1"/>
              <w:right w:val="single" w:color="CCCCCC" w:sz="1"/>
            </w:tcBorders>
            <w:shd w:fill="1B2A4A" w:val="clear"/>
            <w:vAlign w:val="center"/>
          </w:tcPr>
          <w:p>
            <w:pPr>
              <w:jc w:val="center"/>
            </w:pPr>
            <w:r>
              <w:rPr>
                <w:rFonts w:ascii="Arial" w:cs="Arial" w:eastAsia="Arial" w:hAnsi="Arial"/>
                <w:b/>
                <w:bCs/>
                <w:color w:val="FFFFFF"/>
                <w:sz w:val="20"/>
                <w:szCs w:val="20"/>
              </w:rPr>
              <w:t xml:space="preserve">Description</w:t>
            </w:r>
          </w:p>
        </w:tc>
        <w:tc>
          <w:tcPr>
            <w:tcW w:type="dxa" w:w="1600"/>
            <w:tcBorders>
              <w:top w:val="single" w:color="CCCCCC" w:sz="1"/>
              <w:left w:val="single" w:color="CCCCCC" w:sz="1"/>
              <w:bottom w:val="single" w:color="CCCCCC" w:sz="1"/>
              <w:right w:val="single" w:color="CCCCCC" w:sz="1"/>
            </w:tcBorders>
            <w:shd w:fill="1B2A4A" w:val="clear"/>
            <w:vAlign w:val="center"/>
          </w:tcPr>
          <w:p>
            <w:pPr>
              <w:jc w:val="center"/>
            </w:pPr>
            <w:r>
              <w:rPr>
                <w:rFonts w:ascii="Arial" w:cs="Arial" w:eastAsia="Arial" w:hAnsi="Arial"/>
                <w:b/>
                <w:bCs/>
                <w:color w:val="FFFFFF"/>
                <w:sz w:val="20"/>
                <w:szCs w:val="20"/>
              </w:rPr>
              <w:t xml:space="preserve">Access Level</w:t>
            </w:r>
          </w:p>
        </w:tc>
        <w:tc>
          <w:tcPr>
            <w:tcW w:type="dxa" w:w="1760"/>
            <w:tcBorders>
              <w:top w:val="single" w:color="CCCCCC" w:sz="1"/>
              <w:left w:val="single" w:color="CCCCCC" w:sz="1"/>
              <w:bottom w:val="single" w:color="CCCCCC" w:sz="1"/>
              <w:right w:val="single" w:color="CCCCCC" w:sz="1"/>
            </w:tcBorders>
            <w:shd w:fill="1B2A4A" w:val="clear"/>
            <w:vAlign w:val="center"/>
          </w:tcPr>
          <w:p>
            <w:pPr>
              <w:jc w:val="center"/>
            </w:pPr>
            <w:r>
              <w:rPr>
                <w:rFonts w:ascii="Arial" w:cs="Arial" w:eastAsia="Arial" w:hAnsi="Arial"/>
                <w:b/>
                <w:bCs/>
                <w:color w:val="FFFFFF"/>
                <w:sz w:val="20"/>
                <w:szCs w:val="20"/>
              </w:rPr>
              <w:t xml:space="preserve">Export</w:t>
            </w:r>
          </w:p>
        </w:tc>
      </w:tr>
      <w:tr>
        <w:tc>
          <w:tcPr>
            <w:tcW w:type="dxa" w:w="240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Load Control History</w:t>
            </w:r>
          </w:p>
        </w:tc>
        <w:tc>
          <w:tcPr>
            <w:tcW w:type="dxa" w:w="360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All disconnect/reconnect commands with timestamps</w:t>
            </w:r>
          </w:p>
        </w:tc>
        <w:tc>
          <w:tcPr>
            <w:tcW w:type="dxa" w:w="160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Admin, Engineer</w:t>
            </w:r>
          </w:p>
        </w:tc>
        <w:tc>
          <w:tcPr>
            <w:tcW w:type="dxa" w:w="176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PDF, CSV</w:t>
            </w:r>
          </w:p>
        </w:tc>
      </w:tr>
      <w:tr>
        <w:tc>
          <w:tcPr>
            <w:tcW w:type="dxa" w:w="240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Load Shedding Schedule</w:t>
            </w:r>
          </w:p>
        </w:tc>
        <w:tc>
          <w:tcPr>
            <w:tcW w:type="dxa" w:w="360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Scheduled load shedding events and affected meters</w:t>
            </w:r>
          </w:p>
        </w:tc>
        <w:tc>
          <w:tcPr>
            <w:tcW w:type="dxa" w:w="160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Admin</w:t>
            </w:r>
          </w:p>
        </w:tc>
        <w:tc>
          <w:tcPr>
            <w:tcW w:type="dxa" w:w="176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PDF</w:t>
            </w:r>
          </w:p>
        </w:tc>
      </w:tr>
      <w:tr>
        <w:tc>
          <w:tcPr>
            <w:tcW w:type="dxa" w:w="240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Meter Relay States</w:t>
            </w:r>
          </w:p>
        </w:tc>
        <w:tc>
          <w:tcPr>
            <w:tcW w:type="dxa" w:w="360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Current relay state (connected/disconnected) for all meters</w:t>
            </w:r>
          </w:p>
        </w:tc>
        <w:tc>
          <w:tcPr>
            <w:tcW w:type="dxa" w:w="160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Engineer</w:t>
            </w:r>
          </w:p>
        </w:tc>
        <w:tc>
          <w:tcPr>
            <w:tcW w:type="dxa" w:w="176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PDF, CSV</w:t>
            </w:r>
          </w:p>
        </w:tc>
      </w:tr>
      <w:tr>
        <w:tc>
          <w:tcPr>
            <w:tcW w:type="dxa" w:w="240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Group Configuration</w:t>
            </w:r>
          </w:p>
        </w:tc>
        <w:tc>
          <w:tcPr>
            <w:tcW w:type="dxa" w:w="360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All load control groups and their member meters</w:t>
            </w:r>
          </w:p>
        </w:tc>
        <w:tc>
          <w:tcPr>
            <w:tcW w:type="dxa" w:w="160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Admin</w:t>
            </w:r>
          </w:p>
        </w:tc>
        <w:tc>
          <w:tcPr>
            <w:tcW w:type="dxa" w:w="176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PDF</w:t>
            </w:r>
          </w:p>
        </w:tc>
      </w:tr>
    </w:tbl>
    <w:p>
      <w:r>
        <w:br w:type="page"/>
      </w:r>
    </w:p>
    <w:p>
      <w:pPr>
        <w:pStyle w:val="Heading1"/>
        <w:spacing w:after="200" w:before="400"/>
      </w:pPr>
      <w:r>
        <w:t xml:space="preserve">5. Customer Reports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1600"/>
        <w:gridCol w:w="1760"/>
      </w:tblGrid>
      <w:tr>
        <w:trPr>
          <w:tblHeader/>
        </w:trPr>
        <w:tc>
          <w:tcPr>
            <w:tcW w:type="dxa" w:w="2400"/>
            <w:tcBorders>
              <w:top w:val="single" w:color="CCCCCC" w:sz="1"/>
              <w:left w:val="single" w:color="CCCCCC" w:sz="1"/>
              <w:bottom w:val="single" w:color="CCCCCC" w:sz="1"/>
              <w:right w:val="single" w:color="CCCCCC" w:sz="1"/>
            </w:tcBorders>
            <w:shd w:fill="1B2A4A" w:val="clear"/>
            <w:vAlign w:val="center"/>
          </w:tcPr>
          <w:p>
            <w:pPr>
              <w:jc w:val="center"/>
            </w:pPr>
            <w:r>
              <w:rPr>
                <w:rFonts w:ascii="Arial" w:cs="Arial" w:eastAsia="Arial" w:hAnsi="Arial"/>
                <w:b/>
                <w:bCs/>
                <w:color w:val="FFFFFF"/>
                <w:sz w:val="20"/>
                <w:szCs w:val="20"/>
              </w:rPr>
              <w:t xml:space="preserve">Report Name</w:t>
            </w:r>
          </w:p>
        </w:tc>
        <w:tc>
          <w:tcPr>
            <w:tcW w:type="dxa" w:w="3600"/>
            <w:tcBorders>
              <w:top w:val="single" w:color="CCCCCC" w:sz="1"/>
              <w:left w:val="single" w:color="CCCCCC" w:sz="1"/>
              <w:bottom w:val="single" w:color="CCCCCC" w:sz="1"/>
              <w:right w:val="single" w:color="CCCCCC" w:sz="1"/>
            </w:tcBorders>
            <w:shd w:fill="1B2A4A" w:val="clear"/>
            <w:vAlign w:val="center"/>
          </w:tcPr>
          <w:p>
            <w:pPr>
              <w:jc w:val="center"/>
            </w:pPr>
            <w:r>
              <w:rPr>
                <w:rFonts w:ascii="Arial" w:cs="Arial" w:eastAsia="Arial" w:hAnsi="Arial"/>
                <w:b/>
                <w:bCs/>
                <w:color w:val="FFFFFF"/>
                <w:sz w:val="20"/>
                <w:szCs w:val="20"/>
              </w:rPr>
              <w:t xml:space="preserve">Description</w:t>
            </w:r>
          </w:p>
        </w:tc>
        <w:tc>
          <w:tcPr>
            <w:tcW w:type="dxa" w:w="1600"/>
            <w:tcBorders>
              <w:top w:val="single" w:color="CCCCCC" w:sz="1"/>
              <w:left w:val="single" w:color="CCCCCC" w:sz="1"/>
              <w:bottom w:val="single" w:color="CCCCCC" w:sz="1"/>
              <w:right w:val="single" w:color="CCCCCC" w:sz="1"/>
            </w:tcBorders>
            <w:shd w:fill="1B2A4A" w:val="clear"/>
            <w:vAlign w:val="center"/>
          </w:tcPr>
          <w:p>
            <w:pPr>
              <w:jc w:val="center"/>
            </w:pPr>
            <w:r>
              <w:rPr>
                <w:rFonts w:ascii="Arial" w:cs="Arial" w:eastAsia="Arial" w:hAnsi="Arial"/>
                <w:b/>
                <w:bCs/>
                <w:color w:val="FFFFFF"/>
                <w:sz w:val="20"/>
                <w:szCs w:val="20"/>
              </w:rPr>
              <w:t xml:space="preserve">Access Level</w:t>
            </w:r>
          </w:p>
        </w:tc>
        <w:tc>
          <w:tcPr>
            <w:tcW w:type="dxa" w:w="1760"/>
            <w:tcBorders>
              <w:top w:val="single" w:color="CCCCCC" w:sz="1"/>
              <w:left w:val="single" w:color="CCCCCC" w:sz="1"/>
              <w:bottom w:val="single" w:color="CCCCCC" w:sz="1"/>
              <w:right w:val="single" w:color="CCCCCC" w:sz="1"/>
            </w:tcBorders>
            <w:shd w:fill="1B2A4A" w:val="clear"/>
            <w:vAlign w:val="center"/>
          </w:tcPr>
          <w:p>
            <w:pPr>
              <w:jc w:val="center"/>
            </w:pPr>
            <w:r>
              <w:rPr>
                <w:rFonts w:ascii="Arial" w:cs="Arial" w:eastAsia="Arial" w:hAnsi="Arial"/>
                <w:b/>
                <w:bCs/>
                <w:color w:val="FFFFFF"/>
                <w:sz w:val="20"/>
                <w:szCs w:val="20"/>
              </w:rPr>
              <w:t xml:space="preserve">Export</w:t>
            </w:r>
          </w:p>
        </w:tc>
      </w:tr>
      <w:tr>
        <w:tc>
          <w:tcPr>
            <w:tcW w:type="dxa" w:w="240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Customer Registry</w:t>
            </w:r>
          </w:p>
        </w:tc>
        <w:tc>
          <w:tcPr>
            <w:tcW w:type="dxa" w:w="360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Complete customer list with meter, address, tariff group</w:t>
            </w:r>
          </w:p>
        </w:tc>
        <w:tc>
          <w:tcPr>
            <w:tcW w:type="dxa" w:w="160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Admin</w:t>
            </w:r>
          </w:p>
        </w:tc>
        <w:tc>
          <w:tcPr>
            <w:tcW w:type="dxa" w:w="176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PDF, Excel</w:t>
            </w:r>
          </w:p>
        </w:tc>
      </w:tr>
      <w:tr>
        <w:tc>
          <w:tcPr>
            <w:tcW w:type="dxa" w:w="240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Customer Purchase History</w:t>
            </w:r>
          </w:p>
        </w:tc>
        <w:tc>
          <w:tcPr>
            <w:tcW w:type="dxa" w:w="360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Per-customer transaction history with totals</w:t>
            </w:r>
          </w:p>
        </w:tc>
        <w:tc>
          <w:tcPr>
            <w:tcW w:type="dxa" w:w="160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Admin, Vendor</w:t>
            </w:r>
          </w:p>
        </w:tc>
        <w:tc>
          <w:tcPr>
            <w:tcW w:type="dxa" w:w="176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PDF, CSV</w:t>
            </w:r>
          </w:p>
        </w:tc>
      </w:tr>
      <w:tr>
        <w:tc>
          <w:tcPr>
            <w:tcW w:type="dxa" w:w="240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New Registrations</w:t>
            </w:r>
          </w:p>
        </w:tc>
        <w:tc>
          <w:tcPr>
            <w:tcW w:type="dxa" w:w="360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Newly registered customers within date range</w:t>
            </w:r>
          </w:p>
        </w:tc>
        <w:tc>
          <w:tcPr>
            <w:tcW w:type="dxa" w:w="160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Admin</w:t>
            </w:r>
          </w:p>
        </w:tc>
        <w:tc>
          <w:tcPr>
            <w:tcW w:type="dxa" w:w="176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PDF, CSV</w:t>
            </w:r>
          </w:p>
        </w:tc>
      </w:tr>
      <w:tr>
        <w:tc>
          <w:tcPr>
            <w:tcW w:type="dxa" w:w="240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Non-GRIDx Customers</w:t>
            </w:r>
          </w:p>
        </w:tc>
        <w:tc>
          <w:tcPr>
            <w:tcW w:type="dxa" w:w="360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External/legacy meter customers registered for vending</w:t>
            </w:r>
          </w:p>
        </w:tc>
        <w:tc>
          <w:tcPr>
            <w:tcW w:type="dxa" w:w="160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Admin</w:t>
            </w:r>
          </w:p>
        </w:tc>
        <w:tc>
          <w:tcPr>
            <w:tcW w:type="dxa" w:w="176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PDF, Excel</w:t>
            </w:r>
          </w:p>
        </w:tc>
      </w:tr>
      <w:tr>
        <w:tc>
          <w:tcPr>
            <w:tcW w:type="dxa" w:w="240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Customer by Area</w:t>
            </w:r>
          </w:p>
        </w:tc>
        <w:tc>
          <w:tcPr>
            <w:tcW w:type="dxa" w:w="360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Customer distribution by suburb/area</w:t>
            </w:r>
          </w:p>
        </w:tc>
        <w:tc>
          <w:tcPr>
            <w:tcW w:type="dxa" w:w="160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Admin</w:t>
            </w:r>
          </w:p>
        </w:tc>
        <w:tc>
          <w:tcPr>
            <w:tcW w:type="dxa" w:w="176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PDF</w:t>
            </w:r>
          </w:p>
        </w:tc>
      </w:tr>
    </w:tbl>
    <w:p>
      <w:r>
        <w:br w:type="page"/>
      </w:r>
    </w:p>
    <w:p>
      <w:pPr>
        <w:pStyle w:val="Heading1"/>
        <w:spacing w:after="200" w:before="400"/>
      </w:pPr>
      <w:r>
        <w:t xml:space="preserve">6. System Administration Reports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1600"/>
        <w:gridCol w:w="1760"/>
      </w:tblGrid>
      <w:tr>
        <w:trPr>
          <w:tblHeader/>
        </w:trPr>
        <w:tc>
          <w:tcPr>
            <w:tcW w:type="dxa" w:w="2400"/>
            <w:tcBorders>
              <w:top w:val="single" w:color="CCCCCC" w:sz="1"/>
              <w:left w:val="single" w:color="CCCCCC" w:sz="1"/>
              <w:bottom w:val="single" w:color="CCCCCC" w:sz="1"/>
              <w:right w:val="single" w:color="CCCCCC" w:sz="1"/>
            </w:tcBorders>
            <w:shd w:fill="1B2A4A" w:val="clear"/>
            <w:vAlign w:val="center"/>
          </w:tcPr>
          <w:p>
            <w:pPr>
              <w:jc w:val="center"/>
            </w:pPr>
            <w:r>
              <w:rPr>
                <w:rFonts w:ascii="Arial" w:cs="Arial" w:eastAsia="Arial" w:hAnsi="Arial"/>
                <w:b/>
                <w:bCs/>
                <w:color w:val="FFFFFF"/>
                <w:sz w:val="20"/>
                <w:szCs w:val="20"/>
              </w:rPr>
              <w:t xml:space="preserve">Report Name</w:t>
            </w:r>
          </w:p>
        </w:tc>
        <w:tc>
          <w:tcPr>
            <w:tcW w:type="dxa" w:w="3600"/>
            <w:tcBorders>
              <w:top w:val="single" w:color="CCCCCC" w:sz="1"/>
              <w:left w:val="single" w:color="CCCCCC" w:sz="1"/>
              <w:bottom w:val="single" w:color="CCCCCC" w:sz="1"/>
              <w:right w:val="single" w:color="CCCCCC" w:sz="1"/>
            </w:tcBorders>
            <w:shd w:fill="1B2A4A" w:val="clear"/>
            <w:vAlign w:val="center"/>
          </w:tcPr>
          <w:p>
            <w:pPr>
              <w:jc w:val="center"/>
            </w:pPr>
            <w:r>
              <w:rPr>
                <w:rFonts w:ascii="Arial" w:cs="Arial" w:eastAsia="Arial" w:hAnsi="Arial"/>
                <w:b/>
                <w:bCs/>
                <w:color w:val="FFFFFF"/>
                <w:sz w:val="20"/>
                <w:szCs w:val="20"/>
              </w:rPr>
              <w:t xml:space="preserve">Description</w:t>
            </w:r>
          </w:p>
        </w:tc>
        <w:tc>
          <w:tcPr>
            <w:tcW w:type="dxa" w:w="1600"/>
            <w:tcBorders>
              <w:top w:val="single" w:color="CCCCCC" w:sz="1"/>
              <w:left w:val="single" w:color="CCCCCC" w:sz="1"/>
              <w:bottom w:val="single" w:color="CCCCCC" w:sz="1"/>
              <w:right w:val="single" w:color="CCCCCC" w:sz="1"/>
            </w:tcBorders>
            <w:shd w:fill="1B2A4A" w:val="clear"/>
            <w:vAlign w:val="center"/>
          </w:tcPr>
          <w:p>
            <w:pPr>
              <w:jc w:val="center"/>
            </w:pPr>
            <w:r>
              <w:rPr>
                <w:rFonts w:ascii="Arial" w:cs="Arial" w:eastAsia="Arial" w:hAnsi="Arial"/>
                <w:b/>
                <w:bCs/>
                <w:color w:val="FFFFFF"/>
                <w:sz w:val="20"/>
                <w:szCs w:val="20"/>
              </w:rPr>
              <w:t xml:space="preserve">Access Level</w:t>
            </w:r>
          </w:p>
        </w:tc>
        <w:tc>
          <w:tcPr>
            <w:tcW w:type="dxa" w:w="1760"/>
            <w:tcBorders>
              <w:top w:val="single" w:color="CCCCCC" w:sz="1"/>
              <w:left w:val="single" w:color="CCCCCC" w:sz="1"/>
              <w:bottom w:val="single" w:color="CCCCCC" w:sz="1"/>
              <w:right w:val="single" w:color="CCCCCC" w:sz="1"/>
            </w:tcBorders>
            <w:shd w:fill="1B2A4A" w:val="clear"/>
            <w:vAlign w:val="center"/>
          </w:tcPr>
          <w:p>
            <w:pPr>
              <w:jc w:val="center"/>
            </w:pPr>
            <w:r>
              <w:rPr>
                <w:rFonts w:ascii="Arial" w:cs="Arial" w:eastAsia="Arial" w:hAnsi="Arial"/>
                <w:b/>
                <w:bCs/>
                <w:color w:val="FFFFFF"/>
                <w:sz w:val="20"/>
                <w:szCs w:val="20"/>
              </w:rPr>
              <w:t xml:space="preserve">Export</w:t>
            </w:r>
          </w:p>
        </w:tc>
      </w:tr>
      <w:tr>
        <w:tc>
          <w:tcPr>
            <w:tcW w:type="dxa" w:w="240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System Audit Log</w:t>
            </w:r>
          </w:p>
        </w:tc>
        <w:tc>
          <w:tcPr>
            <w:tcW w:type="dxa" w:w="360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All admin actions with user, timestamp, IP address</w:t>
            </w:r>
          </w:p>
        </w:tc>
        <w:tc>
          <w:tcPr>
            <w:tcW w:type="dxa" w:w="160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Super Admin</w:t>
            </w:r>
          </w:p>
        </w:tc>
        <w:tc>
          <w:tcPr>
            <w:tcW w:type="dxa" w:w="176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PDF, CSV</w:t>
            </w:r>
          </w:p>
        </w:tc>
      </w:tr>
      <w:tr>
        <w:tc>
          <w:tcPr>
            <w:tcW w:type="dxa" w:w="240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API Usage Report</w:t>
            </w:r>
          </w:p>
        </w:tc>
        <w:tc>
          <w:tcPr>
            <w:tcW w:type="dxa" w:w="360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Partner API call volumes, response times, error rates</w:t>
            </w:r>
          </w:p>
        </w:tc>
        <w:tc>
          <w:tcPr>
            <w:tcW w:type="dxa" w:w="160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Super Admin</w:t>
            </w:r>
          </w:p>
        </w:tc>
        <w:tc>
          <w:tcPr>
            <w:tcW w:type="dxa" w:w="176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PDF, Excel</w:t>
            </w:r>
          </w:p>
        </w:tc>
      </w:tr>
      <w:tr>
        <w:tc>
          <w:tcPr>
            <w:tcW w:type="dxa" w:w="240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User Activity</w:t>
            </w:r>
          </w:p>
        </w:tc>
        <w:tc>
          <w:tcPr>
            <w:tcW w:type="dxa" w:w="360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Admin user login history, actions performed</w:t>
            </w:r>
          </w:p>
        </w:tc>
        <w:tc>
          <w:tcPr>
            <w:tcW w:type="dxa" w:w="160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Super Admin</w:t>
            </w:r>
          </w:p>
        </w:tc>
        <w:tc>
          <w:tcPr>
            <w:tcW w:type="dxa" w:w="176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PDF, CSV</w:t>
            </w:r>
          </w:p>
        </w:tc>
      </w:tr>
      <w:tr>
        <w:tc>
          <w:tcPr>
            <w:tcW w:type="dxa" w:w="240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System Health</w:t>
            </w:r>
          </w:p>
        </w:tc>
        <w:tc>
          <w:tcPr>
            <w:tcW w:type="dxa" w:w="360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Server uptime, database performance, MQTT status</w:t>
            </w:r>
          </w:p>
        </w:tc>
        <w:tc>
          <w:tcPr>
            <w:tcW w:type="dxa" w:w="160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Super Admin</w:t>
            </w:r>
          </w:p>
        </w:tc>
        <w:tc>
          <w:tcPr>
            <w:tcW w:type="dxa" w:w="176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PDF</w:t>
            </w:r>
          </w:p>
        </w:tc>
      </w:tr>
      <w:tr>
        <w:tc>
          <w:tcPr>
            <w:tcW w:type="dxa" w:w="240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Alert Configuration</w:t>
            </w:r>
          </w:p>
        </w:tc>
        <w:tc>
          <w:tcPr>
            <w:tcW w:type="dxa" w:w="360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Current threshold settings for all notification types</w:t>
            </w:r>
          </w:p>
        </w:tc>
        <w:tc>
          <w:tcPr>
            <w:tcW w:type="dxa" w:w="160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Admin</w:t>
            </w:r>
          </w:p>
        </w:tc>
        <w:tc>
          <w:tcPr>
            <w:tcW w:type="dxa" w:w="176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PDF</w:t>
            </w:r>
          </w:p>
        </w:tc>
      </w:tr>
      <w:tr>
        <w:tc>
          <w:tcPr>
            <w:tcW w:type="dxa" w:w="240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Billing Configuration</w:t>
            </w:r>
          </w:p>
        </w:tc>
        <w:tc>
          <w:tcPr>
            <w:tcW w:type="dxa" w:w="360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Tariff rates, VAT, charges across all meter groups</w:t>
            </w:r>
          </w:p>
        </w:tc>
        <w:tc>
          <w:tcPr>
            <w:tcW w:type="dxa" w:w="160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Admin, Finance</w:t>
            </w:r>
          </w:p>
        </w:tc>
        <w:tc>
          <w:tcPr>
            <w:tcW w:type="dxa" w:w="176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PDF, Excel</w:t>
            </w:r>
          </w:p>
        </w:tc>
      </w:tr>
    </w:tbl>
    <w:p>
      <w:r>
        <w:br w:type="page"/>
      </w:r>
    </w:p>
    <w:p>
      <w:pPr>
        <w:pStyle w:val="Heading1"/>
        <w:spacing w:after="200" w:before="400"/>
      </w:pPr>
      <w:r>
        <w:t xml:space="preserve">7. Integration &amp; Partner Reports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1600"/>
        <w:gridCol w:w="1760"/>
      </w:tblGrid>
      <w:tr>
        <w:trPr>
          <w:tblHeader/>
        </w:trPr>
        <w:tc>
          <w:tcPr>
            <w:tcW w:type="dxa" w:w="2400"/>
            <w:tcBorders>
              <w:top w:val="single" w:color="CCCCCC" w:sz="1"/>
              <w:left w:val="single" w:color="CCCCCC" w:sz="1"/>
              <w:bottom w:val="single" w:color="CCCCCC" w:sz="1"/>
              <w:right w:val="single" w:color="CCCCCC" w:sz="1"/>
            </w:tcBorders>
            <w:shd w:fill="1B2A4A" w:val="clear"/>
            <w:vAlign w:val="center"/>
          </w:tcPr>
          <w:p>
            <w:pPr>
              <w:jc w:val="center"/>
            </w:pPr>
            <w:r>
              <w:rPr>
                <w:rFonts w:ascii="Arial" w:cs="Arial" w:eastAsia="Arial" w:hAnsi="Arial"/>
                <w:b/>
                <w:bCs/>
                <w:color w:val="FFFFFF"/>
                <w:sz w:val="20"/>
                <w:szCs w:val="20"/>
              </w:rPr>
              <w:t xml:space="preserve">Report Name</w:t>
            </w:r>
          </w:p>
        </w:tc>
        <w:tc>
          <w:tcPr>
            <w:tcW w:type="dxa" w:w="3600"/>
            <w:tcBorders>
              <w:top w:val="single" w:color="CCCCCC" w:sz="1"/>
              <w:left w:val="single" w:color="CCCCCC" w:sz="1"/>
              <w:bottom w:val="single" w:color="CCCCCC" w:sz="1"/>
              <w:right w:val="single" w:color="CCCCCC" w:sz="1"/>
            </w:tcBorders>
            <w:shd w:fill="1B2A4A" w:val="clear"/>
            <w:vAlign w:val="center"/>
          </w:tcPr>
          <w:p>
            <w:pPr>
              <w:jc w:val="center"/>
            </w:pPr>
            <w:r>
              <w:rPr>
                <w:rFonts w:ascii="Arial" w:cs="Arial" w:eastAsia="Arial" w:hAnsi="Arial"/>
                <w:b/>
                <w:bCs/>
                <w:color w:val="FFFFFF"/>
                <w:sz w:val="20"/>
                <w:szCs w:val="20"/>
              </w:rPr>
              <w:t xml:space="preserve">Description</w:t>
            </w:r>
          </w:p>
        </w:tc>
        <w:tc>
          <w:tcPr>
            <w:tcW w:type="dxa" w:w="1600"/>
            <w:tcBorders>
              <w:top w:val="single" w:color="CCCCCC" w:sz="1"/>
              <w:left w:val="single" w:color="CCCCCC" w:sz="1"/>
              <w:bottom w:val="single" w:color="CCCCCC" w:sz="1"/>
              <w:right w:val="single" w:color="CCCCCC" w:sz="1"/>
            </w:tcBorders>
            <w:shd w:fill="1B2A4A" w:val="clear"/>
            <w:vAlign w:val="center"/>
          </w:tcPr>
          <w:p>
            <w:pPr>
              <w:jc w:val="center"/>
            </w:pPr>
            <w:r>
              <w:rPr>
                <w:rFonts w:ascii="Arial" w:cs="Arial" w:eastAsia="Arial" w:hAnsi="Arial"/>
                <w:b/>
                <w:bCs/>
                <w:color w:val="FFFFFF"/>
                <w:sz w:val="20"/>
                <w:szCs w:val="20"/>
              </w:rPr>
              <w:t xml:space="preserve">Access Level</w:t>
            </w:r>
          </w:p>
        </w:tc>
        <w:tc>
          <w:tcPr>
            <w:tcW w:type="dxa" w:w="1760"/>
            <w:tcBorders>
              <w:top w:val="single" w:color="CCCCCC" w:sz="1"/>
              <w:left w:val="single" w:color="CCCCCC" w:sz="1"/>
              <w:bottom w:val="single" w:color="CCCCCC" w:sz="1"/>
              <w:right w:val="single" w:color="CCCCCC" w:sz="1"/>
            </w:tcBorders>
            <w:shd w:fill="1B2A4A" w:val="clear"/>
            <w:vAlign w:val="center"/>
          </w:tcPr>
          <w:p>
            <w:pPr>
              <w:jc w:val="center"/>
            </w:pPr>
            <w:r>
              <w:rPr>
                <w:rFonts w:ascii="Arial" w:cs="Arial" w:eastAsia="Arial" w:hAnsi="Arial"/>
                <w:b/>
                <w:bCs/>
                <w:color w:val="FFFFFF"/>
                <w:sz w:val="20"/>
                <w:szCs w:val="20"/>
              </w:rPr>
              <w:t xml:space="preserve">Export</w:t>
            </w:r>
          </w:p>
        </w:tc>
      </w:tr>
      <w:tr>
        <w:tc>
          <w:tcPr>
            <w:tcW w:type="dxa" w:w="240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Partner Transaction Log</w:t>
            </w:r>
          </w:p>
        </w:tc>
        <w:tc>
          <w:tcPr>
            <w:tcW w:type="dxa" w:w="360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All API vend transactions per partner</w:t>
            </w:r>
          </w:p>
        </w:tc>
        <w:tc>
          <w:tcPr>
            <w:tcW w:type="dxa" w:w="160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Super Admin</w:t>
            </w:r>
          </w:p>
        </w:tc>
        <w:tc>
          <w:tcPr>
            <w:tcW w:type="dxa" w:w="176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PDF, CSV</w:t>
            </w:r>
          </w:p>
        </w:tc>
      </w:tr>
      <w:tr>
        <w:tc>
          <w:tcPr>
            <w:tcW w:type="dxa" w:w="240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Partner Revenue</w:t>
            </w:r>
          </w:p>
        </w:tc>
        <w:tc>
          <w:tcPr>
            <w:tcW w:type="dxa" w:w="360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Revenue generated per integration partner</w:t>
            </w:r>
          </w:p>
        </w:tc>
        <w:tc>
          <w:tcPr>
            <w:tcW w:type="dxa" w:w="160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Super Admin, Finance</w:t>
            </w:r>
          </w:p>
        </w:tc>
        <w:tc>
          <w:tcPr>
            <w:tcW w:type="dxa" w:w="176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PDF, Excel</w:t>
            </w:r>
          </w:p>
        </w:tc>
      </w:tr>
      <w:tr>
        <w:tc>
          <w:tcPr>
            <w:tcW w:type="dxa" w:w="240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API Error Log</w:t>
            </w:r>
          </w:p>
        </w:tc>
        <w:tc>
          <w:tcPr>
            <w:tcW w:type="dxa" w:w="360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Failed API requests with error details</w:t>
            </w:r>
          </w:p>
        </w:tc>
        <w:tc>
          <w:tcPr>
            <w:tcW w:type="dxa" w:w="160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Super Admin</w:t>
            </w:r>
          </w:p>
        </w:tc>
        <w:tc>
          <w:tcPr>
            <w:tcW w:type="dxa" w:w="176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PDF, CSV</w:t>
            </w:r>
          </w:p>
        </w:tc>
      </w:tr>
      <w:tr>
        <w:tc>
          <w:tcPr>
            <w:tcW w:type="dxa" w:w="240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Webhook Delivery Log</w:t>
            </w:r>
          </w:p>
        </w:tc>
        <w:tc>
          <w:tcPr>
            <w:tcW w:type="dxa" w:w="360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Webhook delivery status, retries, failures</w:t>
            </w:r>
          </w:p>
        </w:tc>
        <w:tc>
          <w:tcPr>
            <w:tcW w:type="dxa" w:w="160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Super Admin</w:t>
            </w:r>
          </w:p>
        </w:tc>
        <w:tc>
          <w:tcPr>
            <w:tcW w:type="dxa" w:w="176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PDF, CSV</w:t>
            </w:r>
          </w:p>
        </w:tc>
      </w:tr>
    </w:tbl>
    <w:p>
      <w:r>
        <w:br w:type="page"/>
      </w:r>
    </w:p>
    <w:p>
      <w:pPr>
        <w:pStyle w:val="Heading1"/>
        <w:spacing w:after="200" w:before="400"/>
      </w:pPr>
      <w:r>
        <w:t xml:space="preserve">8. Automated &amp; Scheduled Reports</w:t>
      </w:r>
    </w:p>
    <w:p>
      <w:pPr>
        <w:spacing w:after="120"/>
      </w:pPr>
      <w:r>
        <w:rPr>
          <w:rFonts w:ascii="Arial" w:cs="Arial" w:eastAsia="Arial" w:hAnsi="Arial"/>
          <w:color w:val="555555"/>
          <w:sz w:val="22"/>
          <w:szCs w:val="22"/>
        </w:rPr>
        <w:t xml:space="preserve">The GRIDx platform supports automated report generation on configurable schedules. Reports can be emailed to distribution lists or stored for dashboard retrieval.</w:t>
      </w:r>
    </w:p>
    <w:p>
      <w:pPr>
        <w:spacing w:after="6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1600"/>
        <w:gridCol w:w="1760"/>
      </w:tblGrid>
      <w:tr>
        <w:trPr>
          <w:tblHeader/>
        </w:trPr>
        <w:tc>
          <w:tcPr>
            <w:tcW w:type="dxa" w:w="2400"/>
            <w:tcBorders>
              <w:top w:val="single" w:color="CCCCCC" w:sz="1"/>
              <w:left w:val="single" w:color="CCCCCC" w:sz="1"/>
              <w:bottom w:val="single" w:color="CCCCCC" w:sz="1"/>
              <w:right w:val="single" w:color="CCCCCC" w:sz="1"/>
            </w:tcBorders>
            <w:shd w:fill="1B2A4A" w:val="clear"/>
            <w:vAlign w:val="center"/>
          </w:tcPr>
          <w:p>
            <w:pPr>
              <w:jc w:val="center"/>
            </w:pPr>
            <w:r>
              <w:rPr>
                <w:rFonts w:ascii="Arial" w:cs="Arial" w:eastAsia="Arial" w:hAnsi="Arial"/>
                <w:b/>
                <w:bCs/>
                <w:color w:val="FFFFFF"/>
                <w:sz w:val="20"/>
                <w:szCs w:val="20"/>
              </w:rPr>
              <w:t xml:space="preserve">Report Name</w:t>
            </w:r>
          </w:p>
        </w:tc>
        <w:tc>
          <w:tcPr>
            <w:tcW w:type="dxa" w:w="3600"/>
            <w:tcBorders>
              <w:top w:val="single" w:color="CCCCCC" w:sz="1"/>
              <w:left w:val="single" w:color="CCCCCC" w:sz="1"/>
              <w:bottom w:val="single" w:color="CCCCCC" w:sz="1"/>
              <w:right w:val="single" w:color="CCCCCC" w:sz="1"/>
            </w:tcBorders>
            <w:shd w:fill="1B2A4A" w:val="clear"/>
            <w:vAlign w:val="center"/>
          </w:tcPr>
          <w:p>
            <w:pPr>
              <w:jc w:val="center"/>
            </w:pPr>
            <w:r>
              <w:rPr>
                <w:rFonts w:ascii="Arial" w:cs="Arial" w:eastAsia="Arial" w:hAnsi="Arial"/>
                <w:b/>
                <w:bCs/>
                <w:color w:val="FFFFFF"/>
                <w:sz w:val="20"/>
                <w:szCs w:val="20"/>
              </w:rPr>
              <w:t xml:space="preserve">Description</w:t>
            </w:r>
          </w:p>
        </w:tc>
        <w:tc>
          <w:tcPr>
            <w:tcW w:type="dxa" w:w="1600"/>
            <w:tcBorders>
              <w:top w:val="single" w:color="CCCCCC" w:sz="1"/>
              <w:left w:val="single" w:color="CCCCCC" w:sz="1"/>
              <w:bottom w:val="single" w:color="CCCCCC" w:sz="1"/>
              <w:right w:val="single" w:color="CCCCCC" w:sz="1"/>
            </w:tcBorders>
            <w:shd w:fill="1B2A4A" w:val="clear"/>
            <w:vAlign w:val="center"/>
          </w:tcPr>
          <w:p>
            <w:pPr>
              <w:jc w:val="center"/>
            </w:pPr>
            <w:r>
              <w:rPr>
                <w:rFonts w:ascii="Arial" w:cs="Arial" w:eastAsia="Arial" w:hAnsi="Arial"/>
                <w:b/>
                <w:bCs/>
                <w:color w:val="FFFFFF"/>
                <w:sz w:val="20"/>
                <w:szCs w:val="20"/>
              </w:rPr>
              <w:t xml:space="preserve">Access Level</w:t>
            </w:r>
          </w:p>
        </w:tc>
        <w:tc>
          <w:tcPr>
            <w:tcW w:type="dxa" w:w="1760"/>
            <w:tcBorders>
              <w:top w:val="single" w:color="CCCCCC" w:sz="1"/>
              <w:left w:val="single" w:color="CCCCCC" w:sz="1"/>
              <w:bottom w:val="single" w:color="CCCCCC" w:sz="1"/>
              <w:right w:val="single" w:color="CCCCCC" w:sz="1"/>
            </w:tcBorders>
            <w:shd w:fill="1B2A4A" w:val="clear"/>
            <w:vAlign w:val="center"/>
          </w:tcPr>
          <w:p>
            <w:pPr>
              <w:jc w:val="center"/>
            </w:pPr>
            <w:r>
              <w:rPr>
                <w:rFonts w:ascii="Arial" w:cs="Arial" w:eastAsia="Arial" w:hAnsi="Arial"/>
                <w:b/>
                <w:bCs/>
                <w:color w:val="FFFFFF"/>
                <w:sz w:val="20"/>
                <w:szCs w:val="20"/>
              </w:rPr>
              <w:t xml:space="preserve">Export</w:t>
            </w:r>
          </w:p>
        </w:tc>
      </w:tr>
      <w:tr>
        <w:tc>
          <w:tcPr>
            <w:tcW w:type="dxa" w:w="240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Daily Revenue Summary</w:t>
            </w:r>
          </w:p>
        </w:tc>
        <w:tc>
          <w:tcPr>
            <w:tcW w:type="dxa" w:w="360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Auto-generated at midnight, emailed to finance team</w:t>
            </w:r>
          </w:p>
        </w:tc>
        <w:tc>
          <w:tcPr>
            <w:tcW w:type="dxa" w:w="160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Auto</w:t>
            </w:r>
          </w:p>
        </w:tc>
        <w:tc>
          <w:tcPr>
            <w:tcW w:type="dxa" w:w="176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PDF</w:t>
            </w:r>
          </w:p>
        </w:tc>
      </w:tr>
      <w:tr>
        <w:tc>
          <w:tcPr>
            <w:tcW w:type="dxa" w:w="240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Weekly Operations</w:t>
            </w:r>
          </w:p>
        </w:tc>
        <w:tc>
          <w:tcPr>
            <w:tcW w:type="dxa" w:w="360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Every Monday: meter status, communications, alerts</w:t>
            </w:r>
          </w:p>
        </w:tc>
        <w:tc>
          <w:tcPr>
            <w:tcW w:type="dxa" w:w="160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Auto</w:t>
            </w:r>
          </w:p>
        </w:tc>
        <w:tc>
          <w:tcPr>
            <w:tcW w:type="dxa" w:w="176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PDF</w:t>
            </w:r>
          </w:p>
        </w:tc>
      </w:tr>
      <w:tr>
        <w:tc>
          <w:tcPr>
            <w:tcW w:type="dxa" w:w="240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Monthly Executive</w:t>
            </w:r>
          </w:p>
        </w:tc>
        <w:tc>
          <w:tcPr>
            <w:tcW w:type="dxa" w:w="360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1st of month: revenue, consumption, growth metrics</w:t>
            </w:r>
          </w:p>
        </w:tc>
        <w:tc>
          <w:tcPr>
            <w:tcW w:type="dxa" w:w="160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Auto</w:t>
            </w:r>
          </w:p>
        </w:tc>
        <w:tc>
          <w:tcPr>
            <w:tcW w:type="dxa" w:w="176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PDF, Excel</w:t>
            </w:r>
          </w:p>
        </w:tc>
      </w:tr>
      <w:tr>
        <w:tc>
          <w:tcPr>
            <w:tcW w:type="dxa" w:w="240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Billing Cycle Report</w:t>
            </w:r>
          </w:p>
        </w:tc>
        <w:tc>
          <w:tcPr>
            <w:tcW w:type="dxa" w:w="360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End of billing cycle: invoices, collections, arrears</w:t>
            </w:r>
          </w:p>
        </w:tc>
        <w:tc>
          <w:tcPr>
            <w:tcW w:type="dxa" w:w="160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Auto</w:t>
            </w:r>
          </w:p>
        </w:tc>
        <w:tc>
          <w:tcPr>
            <w:tcW w:type="dxa" w:w="1760"/>
            <w:tcBorders>
              <w:top w:val="single" w:color="CCCCCC" w:sz="1"/>
              <w:left w:val="single" w:color="CCCCCC" w:sz="1"/>
              <w:bottom w:val="single" w:color="CCCCCC" w:sz="1"/>
              <w:right w:val="single" w:color="CCCCCC" w:sz="1"/>
            </w:tcBorders>
          </w:tcPr>
          <w:p>
            <w:r>
              <w:rPr>
                <w:rFonts w:ascii="Arial" w:cs="Arial" w:eastAsia="Arial" w:hAnsi="Arial"/>
                <w:color w:val="555555"/>
                <w:sz w:val="20"/>
                <w:szCs w:val="20"/>
              </w:rPr>
              <w:t xml:space="preserve">PDF, Excel</w:t>
            </w:r>
          </w:p>
        </w:tc>
      </w:tr>
    </w:tbl>
    <w:p>
      <w:pPr>
        <w:spacing w:after="60"/>
      </w:pPr>
    </w:p>
    <w:p>
      <w:pPr>
        <w:spacing w:after="120"/>
      </w:pPr>
      <w:r>
        <w:rPr>
          <w:rFonts w:ascii="Arial" w:cs="Arial" w:eastAsia="Arial" w:hAnsi="Arial"/>
          <w:color w:val="555555"/>
          <w:sz w:val="22"/>
          <w:szCs w:val="22"/>
        </w:rPr>
        <w:t xml:space="preserve">Custom scheduled reports can be configured via the System Settings panel or via API.</w:t>
      </w:r>
    </w:p>
    <w:p>
      <w:pPr>
        <w:spacing w:after="60"/>
      </w:pPr>
    </w:p>
    <w:p>
      <w:pPr>
        <w:spacing w:after="60"/>
      </w:pPr>
    </w:p>
    <w:p>
      <w:pPr>
        <w:jc w:val="center"/>
      </w:pPr>
      <w:r>
        <w:rPr>
          <w:rFonts w:ascii="Arial" w:cs="Arial" w:eastAsia="Arial" w:hAnsi="Arial"/>
          <w:i/>
          <w:iCs/>
          <w:color w:val="888888"/>
          <w:sz w:val="20"/>
          <w:szCs w:val="20"/>
        </w:rPr>
        <w:t xml:space="preserve">--- End of Document ---</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8"/>
        <w:szCs w:val="18"/>
      </w:rPr>
      <w:t xml:space="preserve">GRIDx Report Catalog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2A4A"/>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00897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2026-03-18T03:07:19.811Z</dcterms:created>
  <dcterms:modified xsi:type="dcterms:W3CDTF">2026-03-18T03:07:19.811Z</dcterms:modified>
</cp:coreProperties>
</file>

<file path=docProps/custom.xml><?xml version="1.0" encoding="utf-8"?>
<Properties xmlns="http://schemas.openxmlformats.org/officeDocument/2006/custom-properties" xmlns:vt="http://schemas.openxmlformats.org/officeDocument/2006/docPropsVTypes"/>
</file>