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a3779704700e2f3224be9fb50b592619494bb13"/>
    <w:p>
      <w:pPr>
        <w:pStyle w:val="Heading1"/>
      </w:pPr>
      <w:r>
        <w:t xml:space="preserve">INTELLIGENT TRANSFORMER OIL ANALYSIS AND CONDITION ASSESSMENT DASHBOARD USING STREAMLIT AND ARTIFICIAL INTELLIGENCE</w:t>
      </w:r>
    </w:p>
    <w:bookmarkStart w:id="20" w:name="abstract"/>
    <w:p>
      <w:pPr>
        <w:pStyle w:val="Heading2"/>
      </w:pPr>
      <w:r>
        <w:t xml:space="preserve">ABSTRACT</w:t>
      </w:r>
    </w:p>
    <w:p>
      <w:pPr>
        <w:pStyle w:val="FirstParagraph"/>
      </w:pPr>
      <w:r>
        <w:t xml:space="preserve">Transformer condition monitoring is essential for maintaining the reliability and safety of power systems. Dissolved Gas Analysis (DGA) and Oil Sampling Tests (OST) are widely used to detect transformer faults and insulation degradation. This project presents an Intelligent Transformer Oil Analysis and Condition Assessment Dashboard developed using Python and Streamlit. The system automatically extracts data from transformer oil test reports, performs DGA analysis, identifies fault zones using the Duval Triangle method, classifies transformer health conditions, and validates vendor recommendations using Artificial Intelligence. The dashboard supports batch processing of PDF reports and provides interactive visualizations for transformer health assessment. The proposed system improves diagnostic efficiency, reduces manual effort, and assists maintenance engineers in making informed decisions.</w:t>
      </w:r>
    </w:p>
    <w:bookmarkEnd w:id="20"/>
    <w:bookmarkStart w:id="24" w:name="chapter-1-introduction"/>
    <w:p>
      <w:pPr>
        <w:pStyle w:val="Heading2"/>
      </w:pPr>
      <w:r>
        <w:t xml:space="preserve">CHAPTER 1: INTRODUCTION</w:t>
      </w:r>
    </w:p>
    <w:bookmarkStart w:id="21" w:name="background"/>
    <w:p>
      <w:pPr>
        <w:pStyle w:val="Heading3"/>
      </w:pPr>
      <w:r>
        <w:t xml:space="preserve">1.1 Background</w:t>
      </w:r>
    </w:p>
    <w:p>
      <w:pPr>
        <w:pStyle w:val="FirstParagraph"/>
      </w:pPr>
      <w:r>
        <w:t xml:space="preserve">Power transformers are critical assets in electrical transmission and distribution systems. Their failure can result in power outages, equipment damage, and economic losses. Transformer oil serves as both an insulating and cooling medium. The condition of transformer oil reflects the internal health of the transformer.</w:t>
      </w:r>
    </w:p>
    <w:p>
      <w:pPr>
        <w:pStyle w:val="BodyText"/>
      </w:pPr>
      <w:r>
        <w:t xml:space="preserve">Dissolved Gas Analysis (DGA) is one of the most effective diagnostic techniques used to identify developing faults within transformers. Recent advancements in Artificial Intelligence have enabled automated analysis and validation of diagnostic results.</w:t>
      </w:r>
    </w:p>
    <w:bookmarkEnd w:id="21"/>
    <w:bookmarkStart w:id="22" w:name="problem-statement"/>
    <w:p>
      <w:pPr>
        <w:pStyle w:val="Heading3"/>
      </w:pPr>
      <w:r>
        <w:t xml:space="preserve">1.2 Problem Statement</w:t>
      </w:r>
    </w:p>
    <w:p>
      <w:pPr>
        <w:pStyle w:val="FirstParagraph"/>
      </w:pPr>
      <w:r>
        <w:t xml:space="preserve">Traditional transformer oil report analysis requires expert interpretation and significant manual effort. Large numbers of reports make monitoring difficult. There is a need for an intelligent system capable of automatically analyzing transformer oil reports and validating maintenance recommendations.</w:t>
      </w:r>
    </w:p>
    <w:bookmarkEnd w:id="22"/>
    <w:bookmarkStart w:id="23" w:name="objectives"/>
    <w:p>
      <w:pPr>
        <w:pStyle w:val="Heading3"/>
      </w:pPr>
      <w:r>
        <w:t xml:space="preserve">1.3 Objectives</w:t>
      </w:r>
    </w:p>
    <w:p>
      <w:pPr>
        <w:pStyle w:val="Compact"/>
        <w:numPr>
          <w:ilvl w:val="0"/>
          <w:numId w:val="1001"/>
        </w:numPr>
      </w:pPr>
      <w:r>
        <w:t xml:space="preserve">Extract data automatically from transformer oil reports.</w:t>
      </w:r>
    </w:p>
    <w:p>
      <w:pPr>
        <w:pStyle w:val="Compact"/>
        <w:numPr>
          <w:ilvl w:val="0"/>
          <w:numId w:val="1001"/>
        </w:numPr>
      </w:pPr>
      <w:r>
        <w:t xml:space="preserve">Perform Dissolved Gas Analysis (DGA).</w:t>
      </w:r>
    </w:p>
    <w:p>
      <w:pPr>
        <w:pStyle w:val="Compact"/>
        <w:numPr>
          <w:ilvl w:val="0"/>
          <w:numId w:val="1001"/>
        </w:numPr>
      </w:pPr>
      <w:r>
        <w:t xml:space="preserve">Generate Duval Triangle fault classifications.</w:t>
      </w:r>
    </w:p>
    <w:p>
      <w:pPr>
        <w:pStyle w:val="Compact"/>
        <w:numPr>
          <w:ilvl w:val="0"/>
          <w:numId w:val="1001"/>
        </w:numPr>
      </w:pPr>
      <w:r>
        <w:t xml:space="preserve">Classify transformer conditions into Critical, Monitor, and Normal categories.</w:t>
      </w:r>
    </w:p>
    <w:p>
      <w:pPr>
        <w:pStyle w:val="Compact"/>
        <w:numPr>
          <w:ilvl w:val="0"/>
          <w:numId w:val="1001"/>
        </w:numPr>
      </w:pPr>
      <w:r>
        <w:t xml:space="preserve">Compare AI-generated assessments with vendor recommendations.</w:t>
      </w:r>
    </w:p>
    <w:p>
      <w:pPr>
        <w:pStyle w:val="Compact"/>
        <w:numPr>
          <w:ilvl w:val="0"/>
          <w:numId w:val="1001"/>
        </w:numPr>
      </w:pPr>
      <w:r>
        <w:t xml:space="preserve">Provide an interactive dashboard for condition monitoring.</w:t>
      </w:r>
    </w:p>
    <w:bookmarkEnd w:id="23"/>
    <w:bookmarkEnd w:id="24"/>
    <w:bookmarkStart w:id="25" w:name="chapter-2-literature-review"/>
    <w:p>
      <w:pPr>
        <w:pStyle w:val="Heading2"/>
      </w:pPr>
      <w:r>
        <w:t xml:space="preserve">CHAPTER 2: LITERATURE REVIEW</w:t>
      </w:r>
    </w:p>
    <w:p>
      <w:pPr>
        <w:pStyle w:val="FirstParagraph"/>
      </w:pPr>
      <w:r>
        <w:t xml:space="preserve">Transformer diagnostics commonly rely on DGA techniques standardized under IEC 60599 and IEEE guidelines. Duval Triangle analysis is widely used to identify thermal and electrical faults. Recent studies demonstrate that Artificial Intelligence can improve transformer fault diagnosis by automating decision-making and validating expert recommendations.</w:t>
      </w:r>
    </w:p>
    <w:bookmarkEnd w:id="25"/>
    <w:bookmarkStart w:id="26" w:name="chapter-3-system-architecture"/>
    <w:p>
      <w:pPr>
        <w:pStyle w:val="Heading2"/>
      </w:pPr>
      <w:r>
        <w:t xml:space="preserve">CHAPTER 3: SYSTEM ARCHITECTURE</w:t>
      </w:r>
    </w:p>
    <w:p>
      <w:pPr>
        <w:pStyle w:val="FirstParagraph"/>
      </w:pPr>
      <w:r>
        <w:t xml:space="preserve">The system consists of the following modules:</w:t>
      </w:r>
    </w:p>
    <w:p>
      <w:pPr>
        <w:pStyle w:val="Compact"/>
        <w:numPr>
          <w:ilvl w:val="0"/>
          <w:numId w:val="1002"/>
        </w:numPr>
      </w:pPr>
      <w:r>
        <w:t xml:space="preserve">PDF Upload Module</w:t>
      </w:r>
    </w:p>
    <w:p>
      <w:pPr>
        <w:pStyle w:val="Compact"/>
        <w:numPr>
          <w:ilvl w:val="0"/>
          <w:numId w:val="1002"/>
        </w:numPr>
      </w:pPr>
      <w:r>
        <w:t xml:space="preserve">Data Extraction Engine</w:t>
      </w:r>
    </w:p>
    <w:p>
      <w:pPr>
        <w:pStyle w:val="Compact"/>
        <w:numPr>
          <w:ilvl w:val="0"/>
          <w:numId w:val="1002"/>
        </w:numPr>
      </w:pPr>
      <w:r>
        <w:t xml:space="preserve">Oil Sampling Test (OST) Analysis Module</w:t>
      </w:r>
    </w:p>
    <w:p>
      <w:pPr>
        <w:pStyle w:val="Compact"/>
        <w:numPr>
          <w:ilvl w:val="0"/>
          <w:numId w:val="1002"/>
        </w:numPr>
      </w:pPr>
      <w:r>
        <w:t xml:space="preserve">Dissolved Gas Analysis (DGA) Module</w:t>
      </w:r>
    </w:p>
    <w:p>
      <w:pPr>
        <w:pStyle w:val="Compact"/>
        <w:numPr>
          <w:ilvl w:val="0"/>
          <w:numId w:val="1002"/>
        </w:numPr>
      </w:pPr>
      <w:r>
        <w:t xml:space="preserve">Duval Triangle Fault Diagnosis Module</w:t>
      </w:r>
    </w:p>
    <w:p>
      <w:pPr>
        <w:pStyle w:val="Compact"/>
        <w:numPr>
          <w:ilvl w:val="0"/>
          <w:numId w:val="1002"/>
        </w:numPr>
      </w:pPr>
      <w:r>
        <w:t xml:space="preserve">AI-Based Condition Assessment Module</w:t>
      </w:r>
    </w:p>
    <w:p>
      <w:pPr>
        <w:pStyle w:val="Compact"/>
        <w:numPr>
          <w:ilvl w:val="0"/>
          <w:numId w:val="1002"/>
        </w:numPr>
      </w:pPr>
      <w:r>
        <w:t xml:space="preserve">Vendor Recommendation Validation Module</w:t>
      </w:r>
    </w:p>
    <w:p>
      <w:pPr>
        <w:pStyle w:val="Compact"/>
        <w:numPr>
          <w:ilvl w:val="0"/>
          <w:numId w:val="1002"/>
        </w:numPr>
      </w:pPr>
      <w:r>
        <w:t xml:space="preserve">Dashboard Visualization Module</w:t>
      </w:r>
    </w:p>
    <w:bookmarkEnd w:id="26"/>
    <w:bookmarkStart w:id="37" w:name="chapter-4-methodology"/>
    <w:p>
      <w:pPr>
        <w:pStyle w:val="Heading2"/>
      </w:pPr>
      <w:r>
        <w:t xml:space="preserve">CHAPTER 4: METHODOLOGY</w:t>
      </w:r>
    </w:p>
    <w:bookmarkStart w:id="27" w:name="step-1-report-upload"/>
    <w:p>
      <w:pPr>
        <w:pStyle w:val="Heading3"/>
      </w:pPr>
      <w:r>
        <w:t xml:space="preserve">Step 1: Report Upload</w:t>
      </w:r>
    </w:p>
    <w:p>
      <w:pPr>
        <w:pStyle w:val="FirstParagraph"/>
      </w:pPr>
      <w:r>
        <w:t xml:space="preserve">The user uploads one or more transformer oil reports in PDF format.</w:t>
      </w:r>
    </w:p>
    <w:bookmarkEnd w:id="27"/>
    <w:bookmarkStart w:id="28" w:name="step-2-data-extraction"/>
    <w:p>
      <w:pPr>
        <w:pStyle w:val="Heading3"/>
      </w:pPr>
      <w:r>
        <w:t xml:space="preserve">Step 2: Data Extraction</w:t>
      </w:r>
    </w:p>
    <w:p>
      <w:pPr>
        <w:pStyle w:val="FirstParagraph"/>
      </w:pPr>
      <w:r>
        <w:t xml:space="preserve">Transformer parameters, gas concentrations, and oil quality measurements are automatically extracted.</w:t>
      </w:r>
    </w:p>
    <w:bookmarkEnd w:id="28"/>
    <w:bookmarkStart w:id="29" w:name="step-3-dga-analysis"/>
    <w:p>
      <w:pPr>
        <w:pStyle w:val="Heading3"/>
      </w:pPr>
      <w:r>
        <w:t xml:space="preserve">Step 3: DGA Analysis</w:t>
      </w:r>
    </w:p>
    <w:p>
      <w:pPr>
        <w:pStyle w:val="FirstParagraph"/>
      </w:pPr>
      <w:r>
        <w:t xml:space="preserve">The system evaluates concentrations of gases such as:</w:t>
      </w:r>
    </w:p>
    <w:p>
      <w:pPr>
        <w:pStyle w:val="Compact"/>
        <w:numPr>
          <w:ilvl w:val="0"/>
          <w:numId w:val="1003"/>
        </w:numPr>
      </w:pPr>
      <w:r>
        <w:t xml:space="preserve">Hydrogen (H₂)</w:t>
      </w:r>
    </w:p>
    <w:p>
      <w:pPr>
        <w:pStyle w:val="Compact"/>
        <w:numPr>
          <w:ilvl w:val="0"/>
          <w:numId w:val="1003"/>
        </w:numPr>
      </w:pPr>
      <w:r>
        <w:t xml:space="preserve">Methane (CH₄)</w:t>
      </w:r>
    </w:p>
    <w:p>
      <w:pPr>
        <w:pStyle w:val="Compact"/>
        <w:numPr>
          <w:ilvl w:val="0"/>
          <w:numId w:val="1003"/>
        </w:numPr>
      </w:pPr>
      <w:r>
        <w:t xml:space="preserve">Acetylene (C₂H₂)</w:t>
      </w:r>
    </w:p>
    <w:p>
      <w:pPr>
        <w:pStyle w:val="Compact"/>
        <w:numPr>
          <w:ilvl w:val="0"/>
          <w:numId w:val="1003"/>
        </w:numPr>
      </w:pPr>
      <w:r>
        <w:t xml:space="preserve">Ethylene (C₂H₄)</w:t>
      </w:r>
    </w:p>
    <w:p>
      <w:pPr>
        <w:pStyle w:val="Compact"/>
        <w:numPr>
          <w:ilvl w:val="0"/>
          <w:numId w:val="1003"/>
        </w:numPr>
      </w:pPr>
      <w:r>
        <w:t xml:space="preserve">Ethane (C₂H₆)</w:t>
      </w:r>
    </w:p>
    <w:p>
      <w:pPr>
        <w:pStyle w:val="Compact"/>
        <w:numPr>
          <w:ilvl w:val="0"/>
          <w:numId w:val="1003"/>
        </w:numPr>
      </w:pPr>
      <w:r>
        <w:t xml:space="preserve">Carbon Monoxide (CO)</w:t>
      </w:r>
    </w:p>
    <w:p>
      <w:pPr>
        <w:pStyle w:val="Compact"/>
        <w:numPr>
          <w:ilvl w:val="0"/>
          <w:numId w:val="1003"/>
        </w:numPr>
      </w:pPr>
      <w:r>
        <w:t xml:space="preserve">Carbon Dioxide (CO₂)</w:t>
      </w:r>
    </w:p>
    <w:bookmarkEnd w:id="29"/>
    <w:bookmarkStart w:id="30" w:name="step-4-duval-triangle-diagnosis"/>
    <w:p>
      <w:pPr>
        <w:pStyle w:val="Heading3"/>
      </w:pPr>
      <w:r>
        <w:t xml:space="preserve">Step 4: Duval Triangle Diagnosis</w:t>
      </w:r>
    </w:p>
    <w:p>
      <w:pPr>
        <w:pStyle w:val="FirstParagraph"/>
      </w:pPr>
      <w:r>
        <w:t xml:space="preserve">Gas ratios are used to determine transformer fault zones such as:</w:t>
      </w:r>
    </w:p>
    <w:p>
      <w:pPr>
        <w:pStyle w:val="Compact"/>
        <w:numPr>
          <w:ilvl w:val="0"/>
          <w:numId w:val="1004"/>
        </w:numPr>
      </w:pPr>
      <w:r>
        <w:t xml:space="preserve">Partial Discharge (PD)</w:t>
      </w:r>
    </w:p>
    <w:p>
      <w:pPr>
        <w:pStyle w:val="Compact"/>
        <w:numPr>
          <w:ilvl w:val="0"/>
          <w:numId w:val="1004"/>
        </w:numPr>
      </w:pPr>
      <w:r>
        <w:t xml:space="preserve">Thermal Fault T1</w:t>
      </w:r>
    </w:p>
    <w:p>
      <w:pPr>
        <w:pStyle w:val="Compact"/>
        <w:numPr>
          <w:ilvl w:val="0"/>
          <w:numId w:val="1004"/>
        </w:numPr>
      </w:pPr>
      <w:r>
        <w:t xml:space="preserve">Thermal Fault T2</w:t>
      </w:r>
    </w:p>
    <w:p>
      <w:pPr>
        <w:pStyle w:val="Compact"/>
        <w:numPr>
          <w:ilvl w:val="0"/>
          <w:numId w:val="1004"/>
        </w:numPr>
      </w:pPr>
      <w:r>
        <w:t xml:space="preserve">Thermal Fault T3</w:t>
      </w:r>
    </w:p>
    <w:p>
      <w:pPr>
        <w:pStyle w:val="Compact"/>
        <w:numPr>
          <w:ilvl w:val="0"/>
          <w:numId w:val="1004"/>
        </w:numPr>
      </w:pPr>
      <w:r>
        <w:t xml:space="preserve">Discharge Fault D1</w:t>
      </w:r>
    </w:p>
    <w:p>
      <w:pPr>
        <w:pStyle w:val="Compact"/>
        <w:numPr>
          <w:ilvl w:val="0"/>
          <w:numId w:val="1004"/>
        </w:numPr>
      </w:pPr>
      <w:r>
        <w:t xml:space="preserve">Discharge Fault D2</w:t>
      </w:r>
    </w:p>
    <w:bookmarkEnd w:id="30"/>
    <w:bookmarkStart w:id="34" w:name="step-5-severity-classification"/>
    <w:p>
      <w:pPr>
        <w:pStyle w:val="Heading3"/>
      </w:pPr>
      <w:r>
        <w:t xml:space="preserve">Step 5: Severity Classification</w:t>
      </w:r>
    </w:p>
    <w:p>
      <w:pPr>
        <w:pStyle w:val="FirstParagraph"/>
      </w:pPr>
      <w:r>
        <w:t xml:space="preserve">The dashboard categorizes transformers as:</w:t>
      </w:r>
    </w:p>
    <w:bookmarkStart w:id="31" w:name="good"/>
    <w:p>
      <w:pPr>
        <w:pStyle w:val="Heading4"/>
      </w:pPr>
      <w:r>
        <w:t xml:space="preserve">GOOD</w:t>
      </w:r>
    </w:p>
    <w:p>
      <w:pPr>
        <w:pStyle w:val="FirstParagraph"/>
      </w:pPr>
      <w:r>
        <w:t xml:space="preserve">Normal operating condition.</w:t>
      </w:r>
    </w:p>
    <w:bookmarkEnd w:id="31"/>
    <w:bookmarkStart w:id="32" w:name="mild"/>
    <w:p>
      <w:pPr>
        <w:pStyle w:val="Heading4"/>
      </w:pPr>
      <w:r>
        <w:t xml:space="preserve">MILD</w:t>
      </w:r>
    </w:p>
    <w:p>
      <w:pPr>
        <w:pStyle w:val="FirstParagraph"/>
      </w:pPr>
      <w:r>
        <w:t xml:space="preserve">Abnormal condition requiring monitoring.</w:t>
      </w:r>
    </w:p>
    <w:bookmarkEnd w:id="32"/>
    <w:bookmarkStart w:id="33" w:name="bad"/>
    <w:p>
      <w:pPr>
        <w:pStyle w:val="Heading4"/>
      </w:pPr>
      <w:r>
        <w:t xml:space="preserve">BAD</w:t>
      </w:r>
    </w:p>
    <w:p>
      <w:pPr>
        <w:pStyle w:val="FirstParagraph"/>
      </w:pPr>
      <w:r>
        <w:t xml:space="preserve">Critical condition requiring immediate attention.</w:t>
      </w:r>
    </w:p>
    <w:bookmarkEnd w:id="33"/>
    <w:bookmarkEnd w:id="34"/>
    <w:bookmarkStart w:id="35" w:name="step-6-ai-validation"/>
    <w:p>
      <w:pPr>
        <w:pStyle w:val="Heading3"/>
      </w:pPr>
      <w:r>
        <w:t xml:space="preserve">Step 6: AI Validation</w:t>
      </w:r>
    </w:p>
    <w:p>
      <w:pPr>
        <w:pStyle w:val="FirstParagraph"/>
      </w:pPr>
      <w:r>
        <w:t xml:space="preserve">An Artificial Intelligence model independently evaluates the extracted data and generates a transformer condition assessment.</w:t>
      </w:r>
    </w:p>
    <w:bookmarkEnd w:id="35"/>
    <w:bookmarkStart w:id="36" w:name="step-7-recommendation-comparison"/>
    <w:p>
      <w:pPr>
        <w:pStyle w:val="Heading3"/>
      </w:pPr>
      <w:r>
        <w:t xml:space="preserve">Step 7: Recommendation Comparison</w:t>
      </w:r>
    </w:p>
    <w:p>
      <w:pPr>
        <w:pStyle w:val="FirstParagraph"/>
      </w:pPr>
      <w:r>
        <w:t xml:space="preserve">The system compares AI conclusions with vendor recommendations and highlights any disagreements.</w:t>
      </w:r>
    </w:p>
    <w:bookmarkEnd w:id="36"/>
    <w:bookmarkEnd w:id="37"/>
    <w:bookmarkStart w:id="40" w:name="chapter-5-implementation"/>
    <w:p>
      <w:pPr>
        <w:pStyle w:val="Heading2"/>
      </w:pPr>
      <w:r>
        <w:t xml:space="preserve">CHAPTER 5: IMPLEMENTATION</w:t>
      </w:r>
    </w:p>
    <w:bookmarkStart w:id="38" w:name="software-requirements"/>
    <w:p>
      <w:pPr>
        <w:pStyle w:val="Heading3"/>
      </w:pPr>
      <w:r>
        <w:t xml:space="preserve">Software Requirements</w:t>
      </w:r>
    </w:p>
    <w:p>
      <w:pPr>
        <w:pStyle w:val="Compact"/>
        <w:numPr>
          <w:ilvl w:val="0"/>
          <w:numId w:val="1005"/>
        </w:numPr>
      </w:pPr>
      <w:r>
        <w:t xml:space="preserve">Python 3.x</w:t>
      </w:r>
    </w:p>
    <w:p>
      <w:pPr>
        <w:pStyle w:val="Compact"/>
        <w:numPr>
          <w:ilvl w:val="0"/>
          <w:numId w:val="1005"/>
        </w:numPr>
      </w:pPr>
      <w:r>
        <w:t xml:space="preserve">Streamlit</w:t>
      </w:r>
    </w:p>
    <w:p>
      <w:pPr>
        <w:pStyle w:val="Compact"/>
        <w:numPr>
          <w:ilvl w:val="0"/>
          <w:numId w:val="1005"/>
        </w:numPr>
      </w:pPr>
      <w:r>
        <w:t xml:space="preserve">Pandas</w:t>
      </w:r>
    </w:p>
    <w:p>
      <w:pPr>
        <w:pStyle w:val="Compact"/>
        <w:numPr>
          <w:ilvl w:val="0"/>
          <w:numId w:val="1005"/>
        </w:numPr>
      </w:pPr>
      <w:r>
        <w:t xml:space="preserve">OpenAI/Groq API</w:t>
      </w:r>
    </w:p>
    <w:p>
      <w:pPr>
        <w:pStyle w:val="Compact"/>
        <w:numPr>
          <w:ilvl w:val="0"/>
          <w:numId w:val="1005"/>
        </w:numPr>
      </w:pPr>
      <w:r>
        <w:t xml:space="preserve">JSON Processing Libraries</w:t>
      </w:r>
    </w:p>
    <w:p>
      <w:pPr>
        <w:pStyle w:val="Compact"/>
        <w:numPr>
          <w:ilvl w:val="0"/>
          <w:numId w:val="1005"/>
        </w:numPr>
      </w:pPr>
      <w:r>
        <w:t xml:space="preserve">PDF Parsing Libraries</w:t>
      </w:r>
    </w:p>
    <w:bookmarkEnd w:id="38"/>
    <w:bookmarkStart w:id="39" w:name="dashboard-features"/>
    <w:p>
      <w:pPr>
        <w:pStyle w:val="Heading3"/>
      </w:pPr>
      <w:r>
        <w:t xml:space="preserve">Dashboard Features</w:t>
      </w:r>
    </w:p>
    <w:p>
      <w:pPr>
        <w:pStyle w:val="Compact"/>
        <w:numPr>
          <w:ilvl w:val="0"/>
          <w:numId w:val="1006"/>
        </w:numPr>
      </w:pPr>
      <w:r>
        <w:t xml:space="preserve">Multi-PDF Upload</w:t>
      </w:r>
    </w:p>
    <w:p>
      <w:pPr>
        <w:pStyle w:val="Compact"/>
        <w:numPr>
          <w:ilvl w:val="0"/>
          <w:numId w:val="1006"/>
        </w:numPr>
      </w:pPr>
      <w:r>
        <w:t xml:space="preserve">Transformer Information Extraction</w:t>
      </w:r>
    </w:p>
    <w:p>
      <w:pPr>
        <w:pStyle w:val="Compact"/>
        <w:numPr>
          <w:ilvl w:val="0"/>
          <w:numId w:val="1006"/>
        </w:numPr>
      </w:pPr>
      <w:r>
        <w:t xml:space="preserve">DGA Gas Analysis</w:t>
      </w:r>
    </w:p>
    <w:p>
      <w:pPr>
        <w:pStyle w:val="Compact"/>
        <w:numPr>
          <w:ilvl w:val="0"/>
          <w:numId w:val="1006"/>
        </w:numPr>
      </w:pPr>
      <w:r>
        <w:t xml:space="preserve">Duval Triangle Visualization</w:t>
      </w:r>
    </w:p>
    <w:p>
      <w:pPr>
        <w:pStyle w:val="Compact"/>
        <w:numPr>
          <w:ilvl w:val="0"/>
          <w:numId w:val="1006"/>
        </w:numPr>
      </w:pPr>
      <w:r>
        <w:t xml:space="preserve">Severity Classification</w:t>
      </w:r>
    </w:p>
    <w:p>
      <w:pPr>
        <w:pStyle w:val="Compact"/>
        <w:numPr>
          <w:ilvl w:val="0"/>
          <w:numId w:val="1006"/>
        </w:numPr>
      </w:pPr>
      <w:r>
        <w:t xml:space="preserve">Vendor Recommendation Display</w:t>
      </w:r>
    </w:p>
    <w:p>
      <w:pPr>
        <w:pStyle w:val="Compact"/>
        <w:numPr>
          <w:ilvl w:val="0"/>
          <w:numId w:val="1006"/>
        </w:numPr>
      </w:pPr>
      <w:r>
        <w:t xml:space="preserve">AI-Based Assessment</w:t>
      </w:r>
    </w:p>
    <w:p>
      <w:pPr>
        <w:pStyle w:val="Compact"/>
        <w:numPr>
          <w:ilvl w:val="0"/>
          <w:numId w:val="1006"/>
        </w:numPr>
      </w:pPr>
      <w:r>
        <w:t xml:space="preserve">AI-Vendor Agreement Detection</w:t>
      </w:r>
    </w:p>
    <w:p>
      <w:pPr>
        <w:pStyle w:val="Compact"/>
        <w:numPr>
          <w:ilvl w:val="0"/>
          <w:numId w:val="1006"/>
        </w:numPr>
      </w:pPr>
      <w:r>
        <w:t xml:space="preserve">Report Filtering and Sorting</w:t>
      </w:r>
    </w:p>
    <w:p>
      <w:pPr>
        <w:pStyle w:val="Compact"/>
        <w:numPr>
          <w:ilvl w:val="0"/>
          <w:numId w:val="1006"/>
        </w:numPr>
      </w:pPr>
      <w:r>
        <w:t xml:space="preserve">Raw Data Inspection</w:t>
      </w:r>
    </w:p>
    <w:bookmarkEnd w:id="39"/>
    <w:bookmarkEnd w:id="40"/>
    <w:bookmarkStart w:id="41" w:name="chapter-6-results-and-discussion"/>
    <w:p>
      <w:pPr>
        <w:pStyle w:val="Heading2"/>
      </w:pPr>
      <w:r>
        <w:t xml:space="preserve">CHAPTER 6: RESULTS AND DISCUSSION</w:t>
      </w:r>
    </w:p>
    <w:p>
      <w:pPr>
        <w:pStyle w:val="FirstParagraph"/>
      </w:pPr>
      <w:r>
        <w:t xml:space="preserve">The developed system successfully:</w:t>
      </w:r>
    </w:p>
    <w:p>
      <w:pPr>
        <w:pStyle w:val="Compact"/>
        <w:numPr>
          <w:ilvl w:val="0"/>
          <w:numId w:val="1007"/>
        </w:numPr>
      </w:pPr>
      <w:r>
        <w:t xml:space="preserve">Processes multiple transformer reports simultaneously.</w:t>
      </w:r>
    </w:p>
    <w:p>
      <w:pPr>
        <w:pStyle w:val="Compact"/>
        <w:numPr>
          <w:ilvl w:val="0"/>
          <w:numId w:val="1007"/>
        </w:numPr>
      </w:pPr>
      <w:r>
        <w:t xml:space="preserve">Extracts transformer and oil quality information automatically.</w:t>
      </w:r>
    </w:p>
    <w:p>
      <w:pPr>
        <w:pStyle w:val="Compact"/>
        <w:numPr>
          <w:ilvl w:val="0"/>
          <w:numId w:val="1007"/>
        </w:numPr>
      </w:pPr>
      <w:r>
        <w:t xml:space="preserve">Performs DGA-based fault diagnosis.</w:t>
      </w:r>
    </w:p>
    <w:p>
      <w:pPr>
        <w:pStyle w:val="Compact"/>
        <w:numPr>
          <w:ilvl w:val="0"/>
          <w:numId w:val="1007"/>
        </w:numPr>
      </w:pPr>
      <w:r>
        <w:t xml:space="preserve">Generates Duval Triangle visualizations.</w:t>
      </w:r>
    </w:p>
    <w:p>
      <w:pPr>
        <w:pStyle w:val="Compact"/>
        <w:numPr>
          <w:ilvl w:val="0"/>
          <w:numId w:val="1007"/>
        </w:numPr>
      </w:pPr>
      <w:r>
        <w:t xml:space="preserve">Classifies transformer severity levels.</w:t>
      </w:r>
    </w:p>
    <w:p>
      <w:pPr>
        <w:pStyle w:val="Compact"/>
        <w:numPr>
          <w:ilvl w:val="0"/>
          <w:numId w:val="1007"/>
        </w:numPr>
      </w:pPr>
      <w:r>
        <w:t xml:space="preserve">Produces AI-generated assessments.</w:t>
      </w:r>
    </w:p>
    <w:p>
      <w:pPr>
        <w:pStyle w:val="Compact"/>
        <w:numPr>
          <w:ilvl w:val="0"/>
          <w:numId w:val="1007"/>
        </w:numPr>
      </w:pPr>
      <w:r>
        <w:t xml:space="preserve">Identifies agreement and disagreement with vendor recommendations.</w:t>
      </w:r>
    </w:p>
    <w:p>
      <w:pPr>
        <w:pStyle w:val="FirstParagraph"/>
      </w:pPr>
      <w:r>
        <w:t xml:space="preserve">The dashboard significantly reduces analysis time while improving consistency and diagnostic reliability.</w:t>
      </w:r>
    </w:p>
    <w:bookmarkEnd w:id="41"/>
    <w:bookmarkStart w:id="42" w:name="chapter-7-advantages"/>
    <w:p>
      <w:pPr>
        <w:pStyle w:val="Heading2"/>
      </w:pPr>
      <w:r>
        <w:t xml:space="preserve">CHAPTER 7: ADVANTAGES</w:t>
      </w:r>
    </w:p>
    <w:p>
      <w:pPr>
        <w:pStyle w:val="Compact"/>
        <w:numPr>
          <w:ilvl w:val="0"/>
          <w:numId w:val="1008"/>
        </w:numPr>
      </w:pPr>
      <w:r>
        <w:t xml:space="preserve">Automated transformer diagnostics.</w:t>
      </w:r>
    </w:p>
    <w:p>
      <w:pPr>
        <w:pStyle w:val="Compact"/>
        <w:numPr>
          <w:ilvl w:val="0"/>
          <w:numId w:val="1008"/>
        </w:numPr>
      </w:pPr>
      <w:r>
        <w:t xml:space="preserve">Reduced manual effort.</w:t>
      </w:r>
    </w:p>
    <w:p>
      <w:pPr>
        <w:pStyle w:val="Compact"/>
        <w:numPr>
          <w:ilvl w:val="0"/>
          <w:numId w:val="1008"/>
        </w:numPr>
      </w:pPr>
      <w:r>
        <w:t xml:space="preserve">Faster report analysis.</w:t>
      </w:r>
    </w:p>
    <w:p>
      <w:pPr>
        <w:pStyle w:val="Compact"/>
        <w:numPr>
          <w:ilvl w:val="0"/>
          <w:numId w:val="1008"/>
        </w:numPr>
      </w:pPr>
      <w:r>
        <w:t xml:space="preserve">Improved fault detection.</w:t>
      </w:r>
    </w:p>
    <w:p>
      <w:pPr>
        <w:pStyle w:val="Compact"/>
        <w:numPr>
          <w:ilvl w:val="0"/>
          <w:numId w:val="1008"/>
        </w:numPr>
      </w:pPr>
      <w:r>
        <w:t xml:space="preserve">Intelligent validation of vendor recommendations.</w:t>
      </w:r>
    </w:p>
    <w:p>
      <w:pPr>
        <w:pStyle w:val="Compact"/>
        <w:numPr>
          <w:ilvl w:val="0"/>
          <w:numId w:val="1008"/>
        </w:numPr>
      </w:pPr>
      <w:r>
        <w:t xml:space="preserve">User-friendly graphical interface.</w:t>
      </w:r>
    </w:p>
    <w:p>
      <w:pPr>
        <w:pStyle w:val="Compact"/>
        <w:numPr>
          <w:ilvl w:val="0"/>
          <w:numId w:val="1008"/>
        </w:numPr>
      </w:pPr>
      <w:r>
        <w:t xml:space="preserve">Support for large-scale transformer monitoring.</w:t>
      </w:r>
    </w:p>
    <w:bookmarkEnd w:id="42"/>
    <w:bookmarkStart w:id="43" w:name="chapter-8-applications"/>
    <w:p>
      <w:pPr>
        <w:pStyle w:val="Heading2"/>
      </w:pPr>
      <w:r>
        <w:t xml:space="preserve">CHAPTER 8: APPLICATIONS</w:t>
      </w:r>
    </w:p>
    <w:p>
      <w:pPr>
        <w:pStyle w:val="Compact"/>
        <w:numPr>
          <w:ilvl w:val="0"/>
          <w:numId w:val="1009"/>
        </w:numPr>
      </w:pPr>
      <w:r>
        <w:t xml:space="preserve">Power Utilities</w:t>
      </w:r>
    </w:p>
    <w:p>
      <w:pPr>
        <w:pStyle w:val="Compact"/>
        <w:numPr>
          <w:ilvl w:val="0"/>
          <w:numId w:val="1009"/>
        </w:numPr>
      </w:pPr>
      <w:r>
        <w:t xml:space="preserve">Electrical Substations</w:t>
      </w:r>
    </w:p>
    <w:p>
      <w:pPr>
        <w:pStyle w:val="Compact"/>
        <w:numPr>
          <w:ilvl w:val="0"/>
          <w:numId w:val="1009"/>
        </w:numPr>
      </w:pPr>
      <w:r>
        <w:t xml:space="preserve">Generation Stations</w:t>
      </w:r>
    </w:p>
    <w:p>
      <w:pPr>
        <w:pStyle w:val="Compact"/>
        <w:numPr>
          <w:ilvl w:val="0"/>
          <w:numId w:val="1009"/>
        </w:numPr>
      </w:pPr>
      <w:r>
        <w:t xml:space="preserve">Transformer Maintenance Departments</w:t>
      </w:r>
    </w:p>
    <w:p>
      <w:pPr>
        <w:pStyle w:val="Compact"/>
        <w:numPr>
          <w:ilvl w:val="0"/>
          <w:numId w:val="1009"/>
        </w:numPr>
      </w:pPr>
      <w:r>
        <w:t xml:space="preserve">Asset Management Systems</w:t>
      </w:r>
    </w:p>
    <w:p>
      <w:pPr>
        <w:pStyle w:val="Compact"/>
        <w:numPr>
          <w:ilvl w:val="0"/>
          <w:numId w:val="1009"/>
        </w:numPr>
      </w:pPr>
      <w:r>
        <w:t xml:space="preserve">Predictive Maintenance Platforms</w:t>
      </w:r>
    </w:p>
    <w:bookmarkEnd w:id="43"/>
    <w:bookmarkStart w:id="44" w:name="chapter-9-future-scope"/>
    <w:p>
      <w:pPr>
        <w:pStyle w:val="Heading2"/>
      </w:pPr>
      <w:r>
        <w:t xml:space="preserve">CHAPTER 9: FUTURE SCOPE</w:t>
      </w:r>
    </w:p>
    <w:p>
      <w:pPr>
        <w:pStyle w:val="FirstParagraph"/>
      </w:pPr>
      <w:r>
        <w:t xml:space="preserve">Future improvements may include:</w:t>
      </w:r>
    </w:p>
    <w:p>
      <w:pPr>
        <w:pStyle w:val="Compact"/>
        <w:numPr>
          <w:ilvl w:val="0"/>
          <w:numId w:val="1010"/>
        </w:numPr>
      </w:pPr>
      <w:r>
        <w:t xml:space="preserve">Machine Learning-based fault prediction.</w:t>
      </w:r>
    </w:p>
    <w:p>
      <w:pPr>
        <w:pStyle w:val="Compact"/>
        <w:numPr>
          <w:ilvl w:val="0"/>
          <w:numId w:val="1010"/>
        </w:numPr>
      </w:pPr>
      <w:r>
        <w:t xml:space="preserve">Historical trend analysis.</w:t>
      </w:r>
    </w:p>
    <w:p>
      <w:pPr>
        <w:pStyle w:val="Compact"/>
        <w:numPr>
          <w:ilvl w:val="0"/>
          <w:numId w:val="1010"/>
        </w:numPr>
      </w:pPr>
      <w:r>
        <w:t xml:space="preserve">Cloud-based transformer monitoring.</w:t>
      </w:r>
    </w:p>
    <w:p>
      <w:pPr>
        <w:pStyle w:val="Compact"/>
        <w:numPr>
          <w:ilvl w:val="0"/>
          <w:numId w:val="1010"/>
        </w:numPr>
      </w:pPr>
      <w:r>
        <w:t xml:space="preserve">IoT sensor integration.</w:t>
      </w:r>
    </w:p>
    <w:p>
      <w:pPr>
        <w:pStyle w:val="Compact"/>
        <w:numPr>
          <w:ilvl w:val="0"/>
          <w:numId w:val="1010"/>
        </w:numPr>
      </w:pPr>
      <w:r>
        <w:t xml:space="preserve">Mobile application support.</w:t>
      </w:r>
    </w:p>
    <w:p>
      <w:pPr>
        <w:pStyle w:val="Compact"/>
        <w:numPr>
          <w:ilvl w:val="0"/>
          <w:numId w:val="1010"/>
        </w:numPr>
      </w:pPr>
      <w:r>
        <w:t xml:space="preserve">Predictive maintenance and failure forecasting.</w:t>
      </w:r>
    </w:p>
    <w:bookmarkEnd w:id="44"/>
    <w:bookmarkStart w:id="45" w:name="chapter-10-conclusion"/>
    <w:p>
      <w:pPr>
        <w:pStyle w:val="Heading2"/>
      </w:pPr>
      <w:r>
        <w:t xml:space="preserve">CHAPTER 10: CONCLUSION</w:t>
      </w:r>
    </w:p>
    <w:p>
      <w:pPr>
        <w:pStyle w:val="FirstParagraph"/>
      </w:pPr>
      <w:r>
        <w:t xml:space="preserve">The Intelligent Transformer Oil Analysis and Condition Assessment Dashboard successfully integrates transformer oil diagnostics, Duval Triangle fault identification, and Artificial Intelligence-based recommendation validation into a unified platform. The system improves transformer health assessment, enhances maintenance decision-making, and demonstrates the practical application of AI in power system condition monitoring.</w:t>
      </w:r>
    </w:p>
    <w:bookmarkEnd w:id="45"/>
    <w:bookmarkStart w:id="46" w:name="references"/>
    <w:p>
      <w:pPr>
        <w:pStyle w:val="Heading2"/>
      </w:pPr>
      <w:r>
        <w:t xml:space="preserve">REFERENCES</w:t>
      </w:r>
    </w:p>
    <w:p>
      <w:pPr>
        <w:pStyle w:val="Compact"/>
        <w:numPr>
          <w:ilvl w:val="0"/>
          <w:numId w:val="1011"/>
        </w:numPr>
      </w:pPr>
      <w:r>
        <w:t xml:space="preserve">IEC 60599 Guide to Interpretation of Dissolved and Free Gases.</w:t>
      </w:r>
    </w:p>
    <w:p>
      <w:pPr>
        <w:pStyle w:val="Compact"/>
        <w:numPr>
          <w:ilvl w:val="0"/>
          <w:numId w:val="1011"/>
        </w:numPr>
      </w:pPr>
      <w:r>
        <w:t xml:space="preserve">IEEE C57 Transformer Diagnostic Standards.</w:t>
      </w:r>
    </w:p>
    <w:p>
      <w:pPr>
        <w:pStyle w:val="Compact"/>
        <w:numPr>
          <w:ilvl w:val="0"/>
          <w:numId w:val="1011"/>
        </w:numPr>
      </w:pPr>
      <w:r>
        <w:t xml:space="preserve">Duval Triangle Method for Transformer Fault Diagnosis.</w:t>
      </w:r>
    </w:p>
    <w:p>
      <w:pPr>
        <w:pStyle w:val="Compact"/>
        <w:numPr>
          <w:ilvl w:val="0"/>
          <w:numId w:val="1011"/>
        </w:numPr>
      </w:pPr>
      <w:r>
        <w:t xml:space="preserve">Streamlit Documentation.</w:t>
      </w:r>
    </w:p>
    <w:p>
      <w:pPr>
        <w:pStyle w:val="Compact"/>
        <w:numPr>
          <w:ilvl w:val="0"/>
          <w:numId w:val="1011"/>
        </w:numPr>
      </w:pPr>
      <w:r>
        <w:t xml:space="preserve">Python Documentation.</w:t>
      </w:r>
    </w:p>
    <w:p>
      <w:pPr>
        <w:pStyle w:val="Compact"/>
        <w:numPr>
          <w:ilvl w:val="0"/>
          <w:numId w:val="1011"/>
        </w:numPr>
      </w:pPr>
      <w:r>
        <w:t xml:space="preserve">Transformer Maintenance and Condition Monitoring Literature.</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2026-06-10T04:45:10Z</dcterms:created>
  <dcterms:modified xsi:type="dcterms:W3CDTF">2026-06-10T04:45:10Z</dcterms:modified>
</cp:coreProperties>
</file>

<file path=docProps/custom.xml><?xml version="1.0" encoding="utf-8"?>
<Properties xmlns="http://schemas.openxmlformats.org/officeDocument/2006/custom-properties" xmlns:vt="http://schemas.openxmlformats.org/officeDocument/2006/docPropsVTypes"/>
</file>