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A0CA5" w14:textId="77777777" w:rsidR="000D5670" w:rsidRPr="000D5670" w:rsidRDefault="000D5670" w:rsidP="000D5670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sz w:val="30"/>
          <w:szCs w:val="30"/>
          <w:lang w:eastAsia="en-AU"/>
        </w:rPr>
      </w:pPr>
      <w:hyperlink r:id="rId4" w:anchor="/testCase/15049" w:history="1">
        <w:r w:rsidRPr="000D5670">
          <w:rPr>
            <w:rFonts w:ascii="Segoe UI" w:eastAsia="Times New Roman" w:hAnsi="Segoe UI" w:cs="Segoe UI"/>
            <w:color w:val="0052CC"/>
            <w:spacing w:val="-2"/>
            <w:sz w:val="30"/>
            <w:szCs w:val="30"/>
            <w:u w:val="single"/>
            <w:lang w:eastAsia="en-AU"/>
          </w:rPr>
          <w:t>ICONSUP-T415 (1.0) </w:t>
        </w:r>
      </w:hyperlink>
      <w:r w:rsidRPr="000D5670">
        <w:rPr>
          <w:rFonts w:ascii="Segoe UI" w:eastAsia="Times New Roman" w:hAnsi="Segoe UI" w:cs="Segoe UI"/>
          <w:color w:val="172B4D"/>
          <w:spacing w:val="-2"/>
          <w:sz w:val="30"/>
          <w:szCs w:val="30"/>
          <w:lang w:eastAsia="en-AU"/>
        </w:rPr>
        <w:t>BR-BIRS-12 View BIRS Details</w:t>
      </w:r>
    </w:p>
    <w:p w14:paraId="47D7B63A" w14:textId="43716788" w:rsidR="00120DCB" w:rsidRDefault="00120DCB"/>
    <w:p w14:paraId="709D9921" w14:textId="5304A2FA" w:rsidR="000D5670" w:rsidRDefault="000D5670">
      <w:r>
        <w:t>User ICONUATTEST does not have access to “SitRep Viewer” for below LGA’s</w:t>
      </w:r>
    </w:p>
    <w:p w14:paraId="73ED40FC" w14:textId="3B81D28F" w:rsidR="000D5670" w:rsidRDefault="000D5670">
      <w:r>
        <w:rPr>
          <w:noProof/>
        </w:rPr>
        <w:drawing>
          <wp:inline distT="0" distB="0" distL="0" distR="0" wp14:anchorId="5975F7CF" wp14:editId="5AEFC5BD">
            <wp:extent cx="5731510" cy="3223895"/>
            <wp:effectExtent l="0" t="0" r="254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7BD5" w14:textId="2979FF54" w:rsidR="000D5670" w:rsidRDefault="000D5670">
      <w:r>
        <w:t xml:space="preserve">Login as ICONUATTEST user and validate incidents are not listed for specific to those LGAs only </w:t>
      </w:r>
    </w:p>
    <w:p w14:paraId="4844F469" w14:textId="55FC2112" w:rsidR="000D5670" w:rsidRDefault="000D5670">
      <w:r>
        <w:rPr>
          <w:noProof/>
        </w:rPr>
        <w:drawing>
          <wp:inline distT="0" distB="0" distL="0" distR="0" wp14:anchorId="255727F8" wp14:editId="0D036310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724A" w14:textId="0F84710E" w:rsidR="000D5670" w:rsidRDefault="000D5670" w:rsidP="000D5670">
      <w:pPr>
        <w:rPr>
          <w:rFonts w:ascii="Helvetica" w:eastAsia="Times New Roman" w:hAnsi="Helvetica" w:cs="Helvetica"/>
          <w:color w:val="333333"/>
          <w:sz w:val="21"/>
          <w:szCs w:val="21"/>
          <w:lang w:eastAsia="en-AU"/>
        </w:rPr>
      </w:pPr>
      <w:r>
        <w:t xml:space="preserve">Search with ACT, </w:t>
      </w:r>
      <w:r w:rsidRPr="000D5670">
        <w:rPr>
          <w:rFonts w:ascii="Helvetica" w:eastAsia="Times New Roman" w:hAnsi="Helvetica" w:cs="Helvetica"/>
          <w:color w:val="333333"/>
          <w:sz w:val="21"/>
          <w:szCs w:val="21"/>
          <w:lang w:eastAsia="en-AU"/>
        </w:rPr>
        <w:t>Albury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AU"/>
        </w:rPr>
        <w:t xml:space="preserve">, Armidale and Ballina </w:t>
      </w:r>
    </w:p>
    <w:p w14:paraId="66F1D045" w14:textId="3DD4724B" w:rsidR="000D5670" w:rsidRDefault="000D5670" w:rsidP="000D5670">
      <w:pPr>
        <w:rPr>
          <w:rFonts w:ascii="Helvetica" w:eastAsia="Times New Roman" w:hAnsi="Helvetica" w:cs="Helvetica"/>
          <w:color w:val="333333"/>
          <w:sz w:val="21"/>
          <w:szCs w:val="21"/>
          <w:lang w:eastAsia="en-AU"/>
        </w:rPr>
      </w:pPr>
      <w:r>
        <w:rPr>
          <w:noProof/>
        </w:rPr>
        <w:lastRenderedPageBreak/>
        <w:drawing>
          <wp:inline distT="0" distB="0" distL="0" distR="0" wp14:anchorId="421C050A" wp14:editId="4C6E4832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6FB4" w14:textId="77777777" w:rsidR="000D5670" w:rsidRDefault="000D5670" w:rsidP="000D5670">
      <w:pPr>
        <w:rPr>
          <w:rFonts w:ascii="Helvetica" w:eastAsia="Times New Roman" w:hAnsi="Helvetica" w:cs="Helvetica"/>
          <w:color w:val="333333"/>
          <w:sz w:val="21"/>
          <w:szCs w:val="21"/>
          <w:lang w:eastAsia="en-AU"/>
        </w:rPr>
      </w:pPr>
    </w:p>
    <w:p w14:paraId="4AECCCCB" w14:textId="5841AF6B" w:rsidR="000D5670" w:rsidRDefault="000D5670" w:rsidP="000D5670">
      <w:pPr>
        <w:rPr>
          <w:rFonts w:ascii="Helvetica" w:eastAsia="Times New Roman" w:hAnsi="Helvetica" w:cs="Helvetica"/>
          <w:color w:val="333333"/>
          <w:sz w:val="21"/>
          <w:szCs w:val="21"/>
          <w:lang w:eastAsia="en-AU"/>
        </w:rPr>
      </w:pPr>
      <w:r>
        <w:rPr>
          <w:noProof/>
        </w:rPr>
        <w:drawing>
          <wp:inline distT="0" distB="0" distL="0" distR="0" wp14:anchorId="1E5C052B" wp14:editId="33090BB6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8511" w14:textId="7B16575E" w:rsidR="000D5670" w:rsidRDefault="000D5670" w:rsidP="000D5670">
      <w:pPr>
        <w:rPr>
          <w:rFonts w:ascii="Helvetica" w:eastAsia="Times New Roman" w:hAnsi="Helvetica" w:cs="Helvetica"/>
          <w:color w:val="333333"/>
          <w:sz w:val="21"/>
          <w:szCs w:val="21"/>
          <w:lang w:eastAsia="en-AU"/>
        </w:rPr>
      </w:pPr>
      <w:r>
        <w:rPr>
          <w:noProof/>
        </w:rPr>
        <w:lastRenderedPageBreak/>
        <w:drawing>
          <wp:inline distT="0" distB="0" distL="0" distR="0" wp14:anchorId="540F1E2F" wp14:editId="78CA11B5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AACB" w14:textId="66ECAB8B" w:rsidR="000D5670" w:rsidRPr="000D5670" w:rsidRDefault="000D5670" w:rsidP="000D5670">
      <w:pPr>
        <w:rPr>
          <w:rFonts w:ascii="Helvetica" w:eastAsia="Times New Roman" w:hAnsi="Helvetica" w:cs="Helvetica"/>
          <w:color w:val="333333"/>
          <w:sz w:val="21"/>
          <w:szCs w:val="21"/>
          <w:lang w:eastAsia="en-AU"/>
        </w:rPr>
      </w:pPr>
      <w:r>
        <w:rPr>
          <w:noProof/>
        </w:rPr>
        <w:drawing>
          <wp:inline distT="0" distB="0" distL="0" distR="0" wp14:anchorId="162A4958" wp14:editId="426CE727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9B96" w14:textId="03A8C93E" w:rsidR="000D5670" w:rsidRDefault="000D5670"/>
    <w:p w14:paraId="1C8950A3" w14:textId="207DCE50" w:rsidR="000D5670" w:rsidRDefault="000D5670" w:rsidP="000D5670">
      <w:r>
        <w:t xml:space="preserve">Login as ICONUATTEST user and validate incidents are listed for </w:t>
      </w:r>
      <w:r>
        <w:t>all other LGAs that user have access to and able to access BRIS Report.</w:t>
      </w:r>
      <w:r>
        <w:t xml:space="preserve"> </w:t>
      </w:r>
    </w:p>
    <w:p w14:paraId="15608C3C" w14:textId="0AFC607F" w:rsidR="000D5670" w:rsidRDefault="000D5670" w:rsidP="000D5670">
      <w:r>
        <w:rPr>
          <w:noProof/>
        </w:rPr>
        <w:lastRenderedPageBreak/>
        <w:drawing>
          <wp:inline distT="0" distB="0" distL="0" distR="0" wp14:anchorId="623E9B6F" wp14:editId="41D106BD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A7D4" w14:textId="50F27D68" w:rsidR="000D5670" w:rsidRDefault="000D5670" w:rsidP="000D5670">
      <w:r>
        <w:rPr>
          <w:noProof/>
        </w:rPr>
        <w:drawing>
          <wp:inline distT="0" distB="0" distL="0" distR="0" wp14:anchorId="27162CB5" wp14:editId="305F3EA1">
            <wp:extent cx="5731510" cy="322389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D3C" w14:textId="53A945F3" w:rsidR="000D5670" w:rsidRDefault="000D5670" w:rsidP="000D5670">
      <w:r>
        <w:rPr>
          <w:noProof/>
        </w:rPr>
        <w:lastRenderedPageBreak/>
        <w:drawing>
          <wp:inline distT="0" distB="0" distL="0" distR="0" wp14:anchorId="1FED678D" wp14:editId="0FA7B2D6">
            <wp:extent cx="5731510" cy="3223895"/>
            <wp:effectExtent l="0" t="0" r="254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97A" w14:textId="77777777" w:rsidR="000D5670" w:rsidRDefault="000D5670"/>
    <w:sectPr w:rsidR="000D5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7DB"/>
    <w:rsid w:val="000D5670"/>
    <w:rsid w:val="00120DCB"/>
    <w:rsid w:val="001669BD"/>
    <w:rsid w:val="007617DB"/>
    <w:rsid w:val="00B1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E49C8"/>
  <w15:chartTrackingRefBased/>
  <w15:docId w15:val="{36F0837C-10D2-4654-AD0A-7F71D10B7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D567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5670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styleId="Hyperlink">
    <w:name w:val="Hyperlink"/>
    <w:basedOn w:val="DefaultParagraphFont"/>
    <w:uiPriority w:val="99"/>
    <w:semiHidden/>
    <w:unhideWhenUsed/>
    <w:rsid w:val="000D56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jira.rfs.nsw.gov.au/secure/Tests.jspa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Dasharatha</dc:creator>
  <cp:keywords/>
  <dc:description/>
  <cp:lastModifiedBy>Karthik Dasharatha</cp:lastModifiedBy>
  <cp:revision>2</cp:revision>
  <dcterms:created xsi:type="dcterms:W3CDTF">2021-10-06T00:14:00Z</dcterms:created>
  <dcterms:modified xsi:type="dcterms:W3CDTF">2021-10-06T00:19:00Z</dcterms:modified>
</cp:coreProperties>
</file>