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229E7" w14:textId="3D85F532" w:rsidR="00831737" w:rsidRDefault="00831737"/>
    <w:p w14:paraId="571C62C8" w14:textId="6D55D467" w:rsidR="00831737" w:rsidRDefault="00831737" w:rsidP="00831737">
      <w:pPr>
        <w:ind w:firstLine="720"/>
        <w:jc w:val="center"/>
        <w:rPr>
          <w:b/>
          <w:bCs/>
          <w:sz w:val="32"/>
          <w:szCs w:val="32"/>
        </w:rPr>
      </w:pPr>
      <w:r w:rsidRPr="00831737">
        <w:rPr>
          <w:b/>
          <w:bCs/>
          <w:sz w:val="32"/>
          <w:szCs w:val="32"/>
        </w:rPr>
        <w:t>Alternative Assessment Tool-1</w:t>
      </w:r>
    </w:p>
    <w:tbl>
      <w:tblPr>
        <w:tblStyle w:val="TableGrid"/>
        <w:tblW w:w="8863" w:type="dxa"/>
        <w:tblLook w:val="04A0" w:firstRow="1" w:lastRow="0" w:firstColumn="1" w:lastColumn="0" w:noHBand="0" w:noVBand="1"/>
      </w:tblPr>
      <w:tblGrid>
        <w:gridCol w:w="703"/>
        <w:gridCol w:w="8160"/>
      </w:tblGrid>
      <w:tr w:rsidR="00EE1C66" w14:paraId="3D9179AE" w14:textId="77777777" w:rsidTr="00536457">
        <w:trPr>
          <w:trHeight w:val="541"/>
        </w:trPr>
        <w:tc>
          <w:tcPr>
            <w:tcW w:w="0" w:type="auto"/>
          </w:tcPr>
          <w:p w14:paraId="4F05E9E5" w14:textId="78790A4B" w:rsidR="00831737" w:rsidRPr="003D7D82" w:rsidRDefault="00831737" w:rsidP="00831737">
            <w:pPr>
              <w:jc w:val="center"/>
              <w:rPr>
                <w:b/>
                <w:bCs/>
                <w:sz w:val="24"/>
                <w:szCs w:val="24"/>
              </w:rPr>
            </w:pPr>
            <w:r w:rsidRPr="003D7D82">
              <w:rPr>
                <w:b/>
                <w:bCs/>
                <w:sz w:val="24"/>
                <w:szCs w:val="24"/>
              </w:rPr>
              <w:t>Q.no</w:t>
            </w:r>
          </w:p>
        </w:tc>
        <w:tc>
          <w:tcPr>
            <w:tcW w:w="0" w:type="auto"/>
          </w:tcPr>
          <w:p w14:paraId="30EADF9E" w14:textId="455E0C6D" w:rsidR="00831737" w:rsidRPr="003D7D82" w:rsidRDefault="00831737" w:rsidP="00831737">
            <w:pPr>
              <w:jc w:val="center"/>
              <w:rPr>
                <w:b/>
                <w:bCs/>
                <w:sz w:val="24"/>
                <w:szCs w:val="24"/>
              </w:rPr>
            </w:pPr>
            <w:r w:rsidRPr="003D7D82">
              <w:rPr>
                <w:b/>
                <w:bCs/>
                <w:sz w:val="24"/>
                <w:szCs w:val="24"/>
              </w:rPr>
              <w:t>Program</w:t>
            </w:r>
          </w:p>
        </w:tc>
      </w:tr>
      <w:tr w:rsidR="00EE1C66" w14:paraId="316A59FB" w14:textId="77777777" w:rsidTr="00536457">
        <w:trPr>
          <w:trHeight w:val="559"/>
        </w:trPr>
        <w:tc>
          <w:tcPr>
            <w:tcW w:w="0" w:type="auto"/>
          </w:tcPr>
          <w:p w14:paraId="10F5D46B" w14:textId="440F8657" w:rsidR="00831737" w:rsidRPr="003D7D82" w:rsidRDefault="00831737" w:rsidP="00831737">
            <w:pPr>
              <w:jc w:val="center"/>
              <w:rPr>
                <w:b/>
                <w:bCs/>
                <w:sz w:val="24"/>
                <w:szCs w:val="24"/>
              </w:rPr>
            </w:pPr>
            <w:r w:rsidRPr="003D7D82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1E2B5EF" w14:textId="7D6BF7F2" w:rsidR="00831737" w:rsidRPr="003D7D82" w:rsidRDefault="00831737" w:rsidP="003D7D82">
            <w:pPr>
              <w:rPr>
                <w:b/>
                <w:bCs/>
                <w:sz w:val="24"/>
                <w:szCs w:val="24"/>
              </w:rPr>
            </w:pPr>
            <w:r w:rsidRPr="003D7D82">
              <w:rPr>
                <w:b/>
                <w:bCs/>
                <w:sz w:val="24"/>
                <w:szCs w:val="24"/>
              </w:rPr>
              <w:t xml:space="preserve">Write a program to calculate </w:t>
            </w:r>
            <w:r w:rsidR="003D7D82" w:rsidRPr="003D7D82">
              <w:rPr>
                <w:b/>
                <w:bCs/>
                <w:sz w:val="24"/>
                <w:szCs w:val="24"/>
              </w:rPr>
              <w:t>area of square and rectangle.</w:t>
            </w:r>
            <w:r w:rsidRPr="003D7D82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EE1C66" w14:paraId="1C223612" w14:textId="77777777" w:rsidTr="00536457">
        <w:trPr>
          <w:trHeight w:val="541"/>
        </w:trPr>
        <w:tc>
          <w:tcPr>
            <w:tcW w:w="0" w:type="auto"/>
          </w:tcPr>
          <w:p w14:paraId="580AC8F3" w14:textId="32140317" w:rsidR="00831737" w:rsidRPr="003D7D82" w:rsidRDefault="003D7D82" w:rsidP="00831737">
            <w:pPr>
              <w:jc w:val="center"/>
              <w:rPr>
                <w:b/>
                <w:bCs/>
                <w:sz w:val="24"/>
                <w:szCs w:val="24"/>
              </w:rPr>
            </w:pPr>
            <w:r w:rsidRPr="003D7D82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30CBF928" w14:textId="676D8519" w:rsidR="00831737" w:rsidRPr="003D7D82" w:rsidRDefault="003D7D82" w:rsidP="003D7D82">
            <w:pPr>
              <w:rPr>
                <w:b/>
                <w:bCs/>
                <w:sz w:val="24"/>
                <w:szCs w:val="24"/>
              </w:rPr>
            </w:pPr>
            <w:r w:rsidRPr="003D7D82">
              <w:rPr>
                <w:b/>
                <w:bCs/>
                <w:sz w:val="24"/>
                <w:szCs w:val="24"/>
              </w:rPr>
              <w:t>Write a program to perform string concatenation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EE1C66" w14:paraId="66E28765" w14:textId="77777777" w:rsidTr="00536457">
        <w:trPr>
          <w:trHeight w:val="541"/>
        </w:trPr>
        <w:tc>
          <w:tcPr>
            <w:tcW w:w="0" w:type="auto"/>
          </w:tcPr>
          <w:p w14:paraId="67810F67" w14:textId="19591D7D" w:rsidR="00831737" w:rsidRPr="003D7D82" w:rsidRDefault="003D7D82" w:rsidP="008317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D38CB77" w14:textId="6F98014C" w:rsidR="00831737" w:rsidRPr="003D7D82" w:rsidRDefault="003D7D82" w:rsidP="00EE1C6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Write a program to read c character in upper case and print it in lower case.</w:t>
            </w:r>
          </w:p>
        </w:tc>
      </w:tr>
      <w:tr w:rsidR="00EE1C66" w14:paraId="2A2F567D" w14:textId="77777777" w:rsidTr="00536457">
        <w:trPr>
          <w:trHeight w:val="541"/>
        </w:trPr>
        <w:tc>
          <w:tcPr>
            <w:tcW w:w="0" w:type="auto"/>
          </w:tcPr>
          <w:p w14:paraId="1B710E80" w14:textId="3576AC0F" w:rsidR="00831737" w:rsidRPr="003D7D82" w:rsidRDefault="003D7D82" w:rsidP="008317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B46120D" w14:textId="028C1425" w:rsidR="00831737" w:rsidRPr="003D7D82" w:rsidRDefault="003D7D82" w:rsidP="003D7D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Write a program to calculate simple interest and compound interest</w:t>
            </w:r>
          </w:p>
        </w:tc>
      </w:tr>
      <w:tr w:rsidR="00EE1C66" w14:paraId="3A1E1C36" w14:textId="77777777" w:rsidTr="00536457">
        <w:trPr>
          <w:trHeight w:val="1128"/>
        </w:trPr>
        <w:tc>
          <w:tcPr>
            <w:tcW w:w="0" w:type="auto"/>
          </w:tcPr>
          <w:p w14:paraId="7515C41C" w14:textId="52ED737B" w:rsidR="00831737" w:rsidRPr="003D7D82" w:rsidRDefault="003D7D82" w:rsidP="008317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5F116A0B" w14:textId="366FA41E" w:rsidR="00831737" w:rsidRPr="003D7D82" w:rsidRDefault="003D7D82" w:rsidP="003D7D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Write a program to calculate salary of an employee given his basic pay (to be enter</w:t>
            </w:r>
            <w:r w:rsidR="00EE1C66">
              <w:rPr>
                <w:b/>
                <w:bCs/>
                <w:sz w:val="24"/>
                <w:szCs w:val="24"/>
              </w:rPr>
              <w:t>e</w:t>
            </w:r>
            <w:r>
              <w:rPr>
                <w:b/>
                <w:bCs/>
                <w:sz w:val="24"/>
                <w:szCs w:val="24"/>
              </w:rPr>
              <w:t xml:space="preserve">d by the user), HRA=10% of basic, TA=5% of basic. </w:t>
            </w:r>
            <w:r w:rsidR="00EE1C66">
              <w:rPr>
                <w:b/>
                <w:bCs/>
                <w:sz w:val="24"/>
                <w:szCs w:val="24"/>
              </w:rPr>
              <w:t>Define HRA and TA as constants and use them to calculate the salary of the employee</w:t>
            </w:r>
          </w:p>
        </w:tc>
      </w:tr>
      <w:tr w:rsidR="00EE1C66" w14:paraId="507DD481" w14:textId="77777777" w:rsidTr="00536457">
        <w:trPr>
          <w:trHeight w:val="1029"/>
        </w:trPr>
        <w:tc>
          <w:tcPr>
            <w:tcW w:w="0" w:type="auto"/>
          </w:tcPr>
          <w:p w14:paraId="5F2B94B9" w14:textId="064E3B79" w:rsidR="00EE1C66" w:rsidRDefault="00EE1C66" w:rsidP="008317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5F559AC" w14:textId="16C0B5E0" w:rsidR="00EE1C66" w:rsidRDefault="00EE1C66" w:rsidP="003D7D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Write a program to take input from the user and then check whether it is a number or a character. If it is a character, determine whether it is in uppercase or lowercase.</w:t>
            </w:r>
          </w:p>
        </w:tc>
      </w:tr>
      <w:tr w:rsidR="00EE1C66" w14:paraId="6542A071" w14:textId="77777777" w:rsidTr="00536457">
        <w:trPr>
          <w:trHeight w:val="572"/>
        </w:trPr>
        <w:tc>
          <w:tcPr>
            <w:tcW w:w="0" w:type="auto"/>
          </w:tcPr>
          <w:p w14:paraId="321F53A3" w14:textId="4811F4BA" w:rsidR="00EE1C66" w:rsidRDefault="00EE1C66" w:rsidP="008317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76D85BB2" w14:textId="5D46AF8A" w:rsidR="00EE1C66" w:rsidRDefault="00EE1C66" w:rsidP="003D7D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Write a program to reverse a number.</w:t>
            </w:r>
          </w:p>
        </w:tc>
      </w:tr>
      <w:tr w:rsidR="00EE1C66" w14:paraId="724DE04B" w14:textId="77777777" w:rsidTr="00536457">
        <w:trPr>
          <w:trHeight w:val="572"/>
        </w:trPr>
        <w:tc>
          <w:tcPr>
            <w:tcW w:w="0" w:type="auto"/>
          </w:tcPr>
          <w:p w14:paraId="6E7F69C5" w14:textId="30A29C53" w:rsidR="00EE1C66" w:rsidRDefault="00EE1C66" w:rsidP="0083173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2909A6B9" w14:textId="04DC2AAB" w:rsidR="00EE1C66" w:rsidRDefault="00EE1C66" w:rsidP="003D7D8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Write a program</w:t>
            </w:r>
            <w:r w:rsidR="00545A67">
              <w:rPr>
                <w:b/>
                <w:bCs/>
                <w:sz w:val="24"/>
                <w:szCs w:val="24"/>
              </w:rPr>
              <w:t xml:space="preserve"> to print the multiplication table of n, where n is entered by the user</w:t>
            </w:r>
          </w:p>
        </w:tc>
      </w:tr>
    </w:tbl>
    <w:p w14:paraId="10C26C5B" w14:textId="77777777" w:rsidR="00831737" w:rsidRPr="00831737" w:rsidRDefault="00831737" w:rsidP="00831737">
      <w:pPr>
        <w:ind w:firstLine="720"/>
        <w:jc w:val="center"/>
        <w:rPr>
          <w:b/>
          <w:bCs/>
          <w:sz w:val="32"/>
          <w:szCs w:val="32"/>
        </w:rPr>
      </w:pPr>
    </w:p>
    <w:sectPr w:rsidR="00831737" w:rsidRPr="00831737" w:rsidSect="00831737">
      <w:headerReference w:type="default" r:id="rId6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91407" w14:textId="77777777" w:rsidR="00BE0437" w:rsidRDefault="00BE0437" w:rsidP="00831737">
      <w:pPr>
        <w:spacing w:after="0" w:line="240" w:lineRule="auto"/>
      </w:pPr>
      <w:r>
        <w:separator/>
      </w:r>
    </w:p>
  </w:endnote>
  <w:endnote w:type="continuationSeparator" w:id="0">
    <w:p w14:paraId="775EC133" w14:textId="77777777" w:rsidR="00BE0437" w:rsidRDefault="00BE0437" w:rsidP="00831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AA4CA" w14:textId="77777777" w:rsidR="00BE0437" w:rsidRDefault="00BE0437" w:rsidP="00831737">
      <w:pPr>
        <w:spacing w:after="0" w:line="240" w:lineRule="auto"/>
      </w:pPr>
      <w:r>
        <w:separator/>
      </w:r>
    </w:p>
  </w:footnote>
  <w:footnote w:type="continuationSeparator" w:id="0">
    <w:p w14:paraId="1D7DC5F4" w14:textId="77777777" w:rsidR="00BE0437" w:rsidRDefault="00BE0437" w:rsidP="00831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C7200" w14:textId="77777777" w:rsidR="00831737" w:rsidRPr="00831737" w:rsidRDefault="00831737" w:rsidP="00831737">
    <w:pPr>
      <w:pStyle w:val="Header"/>
      <w:rPr>
        <w:b/>
      </w:rPr>
    </w:pPr>
  </w:p>
  <w:p w14:paraId="562E1F33" w14:textId="77777777" w:rsidR="00831737" w:rsidRPr="00831737" w:rsidRDefault="00831737" w:rsidP="00831737">
    <w:pPr>
      <w:pStyle w:val="Header"/>
      <w:rPr>
        <w:b/>
      </w:rPr>
    </w:pPr>
    <w:r w:rsidRPr="00831737">
      <w:rPr>
        <w:b/>
        <w:sz w:val="36"/>
        <w:szCs w:val="36"/>
        <w:lang w:val="en-US"/>
      </w:rPr>
      <w:drawing>
        <wp:anchor distT="0" distB="0" distL="114300" distR="114300" simplePos="0" relativeHeight="251659264" behindDoc="0" locked="0" layoutInCell="1" allowOverlap="1" wp14:anchorId="07CED9CD" wp14:editId="25864CCA">
          <wp:simplePos x="0" y="0"/>
          <wp:positionH relativeFrom="column">
            <wp:posOffset>-38100</wp:posOffset>
          </wp:positionH>
          <wp:positionV relativeFrom="paragraph">
            <wp:posOffset>6985</wp:posOffset>
          </wp:positionV>
          <wp:extent cx="1079500" cy="965835"/>
          <wp:effectExtent l="0" t="0" r="6350" b="5715"/>
          <wp:wrapThrough wrapText="bothSides">
            <wp:wrapPolygon edited="0">
              <wp:start x="0" y="0"/>
              <wp:lineTo x="0" y="21302"/>
              <wp:lineTo x="21346" y="21302"/>
              <wp:lineTo x="21346" y="0"/>
              <wp:lineTo x="0" y="0"/>
            </wp:wrapPolygon>
          </wp:wrapThrough>
          <wp:docPr id="15" name="Picture 15" descr="C:\Users\Aparna\Desktop\New College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parna\Desktop\New College 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9658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31737">
      <w:rPr>
        <w:b/>
        <w:sz w:val="36"/>
        <w:szCs w:val="36"/>
      </w:rPr>
      <w:t>BMS Institute of Technology and Management</w:t>
    </w:r>
    <w:r w:rsidRPr="00831737">
      <w:rPr>
        <w:b/>
        <w:sz w:val="24"/>
        <w:szCs w:val="24"/>
      </w:rPr>
      <w:t xml:space="preserve">  </w:t>
    </w:r>
    <w:r w:rsidRPr="00831737">
      <w:rPr>
        <w:b/>
      </w:rPr>
      <w:t xml:space="preserve">                 </w:t>
    </w:r>
  </w:p>
  <w:p w14:paraId="426FC005" w14:textId="124AE15A" w:rsidR="00831737" w:rsidRPr="00831737" w:rsidRDefault="00831737" w:rsidP="00831737">
    <w:pPr>
      <w:pStyle w:val="Header"/>
      <w:rPr>
        <w:b/>
      </w:rPr>
    </w:pPr>
    <w:r>
      <w:rPr>
        <w:b/>
      </w:rPr>
      <w:t xml:space="preserve">          </w:t>
    </w:r>
    <w:r w:rsidRPr="00831737">
      <w:rPr>
        <w:b/>
      </w:rPr>
      <w:t>(An Autonomous Institution, Affiliated to VTU, Belagavi)</w:t>
    </w:r>
  </w:p>
  <w:p w14:paraId="54264726" w14:textId="77777777" w:rsidR="00831737" w:rsidRPr="00831737" w:rsidRDefault="00831737" w:rsidP="00831737">
    <w:pPr>
      <w:pStyle w:val="Header"/>
      <w:rPr>
        <w:b/>
      </w:rPr>
    </w:pPr>
  </w:p>
  <w:p w14:paraId="5B8453A5" w14:textId="77777777" w:rsidR="00831737" w:rsidRPr="00831737" w:rsidRDefault="00831737" w:rsidP="00831737">
    <w:pPr>
      <w:pStyle w:val="Header"/>
      <w:rPr>
        <w:b/>
        <w:sz w:val="28"/>
        <w:szCs w:val="28"/>
      </w:rPr>
    </w:pPr>
    <w:r w:rsidRPr="00831737">
      <w:rPr>
        <w:b/>
        <w:sz w:val="28"/>
        <w:szCs w:val="28"/>
      </w:rPr>
      <w:t>Department of Master of Computer Applications</w:t>
    </w:r>
  </w:p>
  <w:p w14:paraId="7E89CEC8" w14:textId="67AA3AA2" w:rsidR="00831737" w:rsidRPr="00831737" w:rsidRDefault="00831737" w:rsidP="00831737">
    <w:pPr>
      <w:pStyle w:val="Header"/>
      <w:rPr>
        <w:b/>
      </w:rPr>
    </w:pPr>
    <w:r>
      <w:rPr>
        <w:b/>
      </w:rPr>
      <w:t xml:space="preserve">          </w:t>
    </w:r>
    <w:r w:rsidRPr="00831737">
      <w:rPr>
        <w:b/>
      </w:rPr>
      <w:t>(Accredited by NBA, New Delhi)</w:t>
    </w:r>
  </w:p>
  <w:p w14:paraId="3E79DB4C" w14:textId="77777777" w:rsidR="00831737" w:rsidRDefault="008317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37"/>
    <w:rsid w:val="003D7D82"/>
    <w:rsid w:val="00536457"/>
    <w:rsid w:val="00545A67"/>
    <w:rsid w:val="00831737"/>
    <w:rsid w:val="00BE0437"/>
    <w:rsid w:val="00EE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C6D1B3"/>
  <w15:chartTrackingRefBased/>
  <w15:docId w15:val="{6189E6E5-B893-4FAB-8337-A040C2AC5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7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737"/>
  </w:style>
  <w:style w:type="paragraph" w:styleId="Footer">
    <w:name w:val="footer"/>
    <w:basedOn w:val="Normal"/>
    <w:link w:val="FooterChar"/>
    <w:uiPriority w:val="99"/>
    <w:unhideWhenUsed/>
    <w:rsid w:val="008317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737"/>
  </w:style>
  <w:style w:type="table" w:styleId="TableGrid">
    <w:name w:val="Table Grid"/>
    <w:basedOn w:val="TableNormal"/>
    <w:uiPriority w:val="39"/>
    <w:rsid w:val="00831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ramya</cp:lastModifiedBy>
  <cp:revision>2</cp:revision>
  <dcterms:created xsi:type="dcterms:W3CDTF">2023-02-10T10:15:00Z</dcterms:created>
  <dcterms:modified xsi:type="dcterms:W3CDTF">2023-02-10T10:47:00Z</dcterms:modified>
</cp:coreProperties>
</file>