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9dd67524ec9a57aaba6ba2d9e95887431fbf000"/>
    <w:p>
      <w:pPr>
        <w:pStyle w:val="Heading1"/>
      </w:pPr>
      <w:r>
        <w:t xml:space="preserve">AI Smart Glasses – Phase 0 Simulation Validation Plan (Use Cases + DDR + Tiny Models)</w:t>
      </w:r>
    </w:p>
    <w:bookmarkStart w:id="20" w:name="purpose-of-this-document"/>
    <w:p>
      <w:pPr>
        <w:pStyle w:val="Heading2"/>
      </w:pPr>
      <w:r>
        <w:t xml:space="preserve">Purpose of This Document</w:t>
      </w:r>
    </w:p>
    <w:p>
      <w:pPr>
        <w:pStyle w:val="FirstParagraph"/>
      </w:pPr>
      <w:r>
        <w:t xml:space="preserve">This document defines the simulation strategy for Phase 0, including:</w:t>
      </w:r>
    </w:p>
    <w:p>
      <w:pPr>
        <w:pStyle w:val="BodyText"/>
      </w:pPr>
      <w:r>
        <w:t xml:space="preserve">• Simulation blocks required for each use case</w:t>
      </w:r>
      <w:r>
        <w:br/>
      </w:r>
      <w:r>
        <w:t xml:space="preserve">• What must be built (coded) vs what can be taken from open source / vendor VIP</w:t>
      </w:r>
      <w:r>
        <w:br/>
      </w:r>
      <w:r>
        <w:t xml:space="preserve">• Behavioral C-models required (DDR/AXI, NPU golden, preprocessing, postprocessing)</w:t>
      </w:r>
      <w:r>
        <w:br/>
      </w:r>
      <w:r>
        <w:t xml:space="preserve">• Tiny model details and memory requirements</w:t>
      </w:r>
    </w:p>
    <w:p>
      <w:pPr>
        <w:pStyle w:val="BodyText"/>
      </w:pPr>
      <w:r>
        <w:t xml:space="preserve">The goal is to enable full end-to-end validation</w:t>
      </w:r>
      <w:r>
        <w:t xml:space="preserve"> </w:t>
      </w:r>
      <w:r>
        <w:rPr>
          <w:b/>
          <w:bCs/>
        </w:rPr>
        <w:t xml:space="preserve">in RTL simulation</w:t>
      </w:r>
      <w:r>
        <w:t xml:space="preserve"> </w:t>
      </w:r>
      <w:r>
        <w:t xml:space="preserve">before FPGA bring-up and before ASIC Phase 1.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4514b7fabbf75f6d168cb3e1e508105c4cf2c1b"/>
    <w:p>
      <w:pPr>
        <w:pStyle w:val="Heading1"/>
      </w:pPr>
      <w:r>
        <w:t xml:space="preserve">1. Simulation Philosophy (What</w:t>
      </w:r>
      <w:r>
        <w:t xml:space="preserve"> </w:t>
      </w:r>
      <w:r>
        <w:t xml:space="preserve">“DDR model”</w:t>
      </w:r>
      <w:r>
        <w:t xml:space="preserve"> </w:t>
      </w:r>
      <w:r>
        <w:t xml:space="preserve">means here)</w:t>
      </w:r>
    </w:p>
    <w:p>
      <w:pPr>
        <w:pStyle w:val="FirstParagraph"/>
      </w:pPr>
      <w:r>
        <w:t xml:space="preserve">In Phase 0 RTL simulation, DDR should be modeled as an</w:t>
      </w:r>
      <w:r>
        <w:t xml:space="preserve"> </w:t>
      </w:r>
      <w:r>
        <w:rPr>
          <w:b/>
          <w:bCs/>
        </w:rPr>
        <w:t xml:space="preserve">AXI-accessible memory subsystem</w:t>
      </w:r>
      <w:r>
        <w:t xml:space="preserve">, not a PHY-accurate DQ/DQS DDR PHY.</w:t>
      </w:r>
      <w:r>
        <w:br/>
      </w:r>
      <w:r>
        <w:t xml:space="preserve">Your RTL interacts with DDR through</w:t>
      </w:r>
      <w:r>
        <w:t xml:space="preserve"> </w:t>
      </w:r>
      <w:r>
        <w:rPr>
          <w:b/>
          <w:bCs/>
        </w:rPr>
        <w:t xml:space="preserve">AXI via DMA</w:t>
      </w:r>
      <w:r>
        <w:t xml:space="preserve">, so the simulation must validate:</w:t>
      </w:r>
    </w:p>
    <w:p>
      <w:pPr>
        <w:pStyle w:val="BodyText"/>
      </w:pPr>
      <w:r>
        <w:t xml:space="preserve">• AXI correctness (bursts, alignment, backpressure)</w:t>
      </w:r>
      <w:r>
        <w:br/>
      </w:r>
      <w:r>
        <w:t xml:space="preserve">• DMA correctness (address generation, stride, length, completion)</w:t>
      </w:r>
      <w:r>
        <w:br/>
      </w:r>
      <w:r>
        <w:t xml:space="preserve">• Data integrity (weights/tensors written and read correctly)</w:t>
      </w:r>
      <w:r>
        <w:br/>
      </w:r>
      <w:r>
        <w:t xml:space="preserve">• Full use-case correctness (model outputs match golden)</w:t>
      </w:r>
    </w:p>
    <w:p>
      <w:pPr>
        <w:pStyle w:val="BodyText"/>
      </w:pPr>
      <w:r>
        <w:t xml:space="preserve">A PHY-accurate DDR model is not needed at this stage.</w:t>
      </w:r>
    </w:p>
    <w:p>
      <w:r>
        <w:pict>
          <v:rect style="width:0;height:1.5pt" o:hralign="center" o:hrstd="t" o:hr="t"/>
        </w:pict>
      </w:r>
    </w:p>
    <w:bookmarkEnd w:id="22"/>
    <w:bookmarkStart w:id="25" w:name="X8306a97b14dbbb85e84fe8e3b080ffeba06cd77"/>
    <w:p>
      <w:pPr>
        <w:pStyle w:val="Heading1"/>
      </w:pPr>
      <w:r>
        <w:t xml:space="preserve">2. Common Simulation Top-Level (Applies to All Use Cases)</w:t>
      </w:r>
    </w:p>
    <w:bookmarkStart w:id="23" w:name="testbench-structure-block-diagram"/>
    <w:p>
      <w:pPr>
        <w:pStyle w:val="Heading2"/>
      </w:pPr>
      <w:r>
        <w:t xml:space="preserve">2.1 Testbench Structure (Block Diagram)</w:t>
      </w:r>
    </w:p>
    <w:p>
      <w:pPr>
        <w:pStyle w:val="FirstParagraph"/>
      </w:pPr>
      <w:r>
        <w:rPr>
          <w:b/>
          <w:bCs/>
        </w:rPr>
        <w:t xml:space="preserve">TB Driver / Host</w:t>
      </w:r>
      <w:r>
        <w:br/>
      </w:r>
      <w:r>
        <w:t xml:space="preserve">→ programs registers (AXI-Lite)</w:t>
      </w:r>
      <w:r>
        <w:br/>
      </w:r>
      <w:r>
        <w:t xml:space="preserve">→ loads DDR model memory with weights / inputs</w:t>
      </w:r>
      <w:r>
        <w:br/>
      </w:r>
      <w:r>
        <w:t xml:space="preserve">→ kicks NPU/DMA</w:t>
      </w:r>
      <w:r>
        <w:br/>
      </w:r>
      <w:r>
        <w:t xml:space="preserve">→ collects outputs</w:t>
      </w:r>
      <w:r>
        <w:br/>
      </w:r>
      <w:r>
        <w:t xml:space="preserve">→ compares to golden</w:t>
      </w:r>
    </w:p>
    <w:p>
      <w:pPr>
        <w:pStyle w:val="BodyText"/>
      </w:pPr>
      <w:r>
        <w:rPr>
          <w:b/>
          <w:bCs/>
        </w:rPr>
        <w:t xml:space="preserve">DUT (RTL)</w:t>
      </w:r>
      <w:r>
        <w:br/>
      </w:r>
      <w:r>
        <w:t xml:space="preserve">• NPU core (MAC + scratchpad + controller)</w:t>
      </w:r>
      <w:r>
        <w:br/>
      </w:r>
      <w:r>
        <w:t xml:space="preserve">• DMA (AXI master)</w:t>
      </w:r>
      <w:r>
        <w:br/>
      </w:r>
      <w:r>
        <w:t xml:space="preserve">• AXI-Lite register interface</w:t>
      </w:r>
      <w:r>
        <w:br/>
      </w:r>
      <w:r>
        <w:t xml:space="preserve">• Interrupt/status outputs</w:t>
      </w:r>
    </w:p>
    <w:p>
      <w:pPr>
        <w:pStyle w:val="BodyText"/>
      </w:pPr>
      <w:r>
        <w:rPr>
          <w:b/>
          <w:bCs/>
        </w:rPr>
        <w:t xml:space="preserve">Models / VIP</w:t>
      </w:r>
      <w:r>
        <w:br/>
      </w:r>
      <w:r>
        <w:t xml:space="preserve">• DDR model (AXI slave memory)</w:t>
      </w:r>
      <w:r>
        <w:br/>
      </w:r>
      <w:r>
        <w:t xml:space="preserve">• Optional AXI protocol checker (VIP)</w:t>
      </w:r>
      <w:r>
        <w:br/>
      </w:r>
      <w:r>
        <w:t xml:space="preserve">• Sensor stimulus models (audio/IMU/camera streams or file replay)</w:t>
      </w:r>
    </w:p>
    <w:bookmarkEnd w:id="23"/>
    <w:bookmarkStart w:id="24" w:name="key-interfaces-to-simulate"/>
    <w:p>
      <w:pPr>
        <w:pStyle w:val="Heading2"/>
      </w:pPr>
      <w:r>
        <w:t xml:space="preserve">2.2 Key Interfaces to Simulate</w:t>
      </w:r>
    </w:p>
    <w:p>
      <w:pPr>
        <w:pStyle w:val="FirstParagraph"/>
      </w:pPr>
      <w:r>
        <w:t xml:space="preserve">• AXI4 (DMA ↔ DDR model)</w:t>
      </w:r>
      <w:r>
        <w:br/>
      </w:r>
      <w:r>
        <w:t xml:space="preserve">• AXI-Lite (TB driver ↔ register file)</w:t>
      </w:r>
      <w:r>
        <w:br/>
      </w:r>
      <w:r>
        <w:t xml:space="preserve">• Optional streaming interfaces (I2S / I2C / camera) if simulated at RTL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X2900836ba97f7e0ab1bc18dacb97a63aa9b03bc"/>
    <w:p>
      <w:pPr>
        <w:pStyle w:val="Heading1"/>
      </w:pPr>
      <w:r>
        <w:t xml:space="preserve">3. Required Simulation Blocks – Build vs Open Source vs Vendor/VIP</w:t>
      </w:r>
    </w:p>
    <w:bookmarkStart w:id="29" w:name="Xe1c23fa5526174f211155009aaa853e429bb24c"/>
    <w:p>
      <w:pPr>
        <w:pStyle w:val="Heading2"/>
      </w:pPr>
      <w:r>
        <w:t xml:space="preserve">3.0 CPU / Host Processor Block (RISC-V or ARM) – Simulation View</w:t>
      </w:r>
    </w:p>
    <w:p>
      <w:pPr>
        <w:pStyle w:val="FirstParagraph"/>
      </w:pPr>
      <w:r>
        <w:t xml:space="preserve">Even though Phase 0 may use Zynq ARM PS in hardware, the architecture should remain compatible with a soft CPU (RISC-V) so that ASIC Phase 1/2 can reuse the same control plane. In simulation, the</w:t>
      </w:r>
      <w:r>
        <w:t xml:space="preserve"> </w:t>
      </w:r>
      <w:r>
        <w:t xml:space="preserve">“CPU”</w:t>
      </w:r>
      <w:r>
        <w:t xml:space="preserve"> </w:t>
      </w:r>
      <w:r>
        <w:t xml:space="preserve">is represented by a testbench host/driver that performs register programming and interrupt handling.</w:t>
      </w:r>
    </w:p>
    <w:bookmarkStart w:id="26" w:name="cpu-options"/>
    <w:p>
      <w:pPr>
        <w:pStyle w:val="Heading3"/>
      </w:pPr>
      <w:r>
        <w:t xml:space="preserve">CPU Options</w:t>
      </w:r>
    </w:p>
    <w:p>
      <w:pPr>
        <w:pStyle w:val="FirstParagraph"/>
      </w:pPr>
      <w:r>
        <w:rPr>
          <w:b/>
          <w:bCs/>
        </w:rPr>
        <w:t xml:space="preserve">Option A — Zynq ARM (FPGA board)</w:t>
      </w:r>
      <w:r>
        <w:br/>
      </w:r>
      <w:r>
        <w:t xml:space="preserve">• Hardware: ARM PS + PS DDR controller (vendor-provided)</w:t>
      </w:r>
      <w:r>
        <w:br/>
      </w:r>
      <w:r>
        <w:t xml:space="preserve">• Simulation: TB driver emulates CPU register writes/reads (AXI-Lite)</w:t>
      </w:r>
    </w:p>
    <w:p>
      <w:pPr>
        <w:pStyle w:val="BodyText"/>
      </w:pPr>
      <w:r>
        <w:rPr>
          <w:b/>
          <w:bCs/>
        </w:rPr>
        <w:t xml:space="preserve">Option B — Soft RISC‑V CPU in FPGA fabric (portable, ASIC-aligned)</w:t>
      </w:r>
      <w:r>
        <w:br/>
      </w:r>
      <w:r>
        <w:t xml:space="preserve">• Hardware: soft CPU + AXI-Lite master + interrupt handling</w:t>
      </w:r>
      <w:r>
        <w:br/>
      </w:r>
      <w:r>
        <w:t xml:space="preserve">• Simulation: either instantiate the RISC‑V core + simple firmware, or keep TB driver as CPU proxy</w:t>
      </w:r>
    </w:p>
    <w:bookmarkEnd w:id="26"/>
    <w:bookmarkStart w:id="27" w:name="X5c8b34c61d25235bcc57ecfee9d717f8a4dadb9"/>
    <w:p>
      <w:pPr>
        <w:pStyle w:val="Heading3"/>
      </w:pPr>
      <w:r>
        <w:t xml:space="preserve">CPU‑Related RTL Blocks (if using Soft RISC‑V)</w:t>
      </w:r>
    </w:p>
    <w:p>
      <w:pPr>
        <w:pStyle w:val="FirstParagraph"/>
      </w:pPr>
      <w:r>
        <w:t xml:space="preserve">• RISC‑V core (open-source)</w:t>
      </w:r>
      <w:r>
        <w:br/>
      </w:r>
      <w:r>
        <w:t xml:space="preserve">• Boot ROM (small) + optional RAM</w:t>
      </w:r>
      <w:r>
        <w:br/>
      </w:r>
      <w:r>
        <w:t xml:space="preserve">• Timer + interrupt controller (CLINT-like)</w:t>
      </w:r>
      <w:r>
        <w:br/>
      </w:r>
      <w:r>
        <w:t xml:space="preserve">• Optional PLIC (interrupt router)</w:t>
      </w:r>
      <w:r>
        <w:br/>
      </w:r>
      <w:r>
        <w:t xml:space="preserve">• AXI/AHB/AXI-Lite interconnect bridges (as required)</w:t>
      </w:r>
      <w:r>
        <w:br/>
      </w:r>
      <w:r>
        <w:t xml:space="preserve">• Peripheral register map (NPU/DMA/IO)</w:t>
      </w:r>
    </w:p>
    <w:bookmarkEnd w:id="27"/>
    <w:bookmarkStart w:id="28" w:name="X8f02e701b3d7515c5016ea49b5c64b9fcc43b24"/>
    <w:p>
      <w:pPr>
        <w:pStyle w:val="Heading3"/>
      </w:pPr>
      <w:r>
        <w:t xml:space="preserve">What CPU is responsible for (common across ARM and RISC‑V)</w:t>
      </w:r>
    </w:p>
    <w:p>
      <w:pPr>
        <w:pStyle w:val="FirstParagraph"/>
      </w:pPr>
      <w:r>
        <w:t xml:space="preserve">• Configure DMA descriptors / base addresses / strides</w:t>
      </w:r>
      <w:r>
        <w:br/>
      </w:r>
      <w:r>
        <w:t xml:space="preserve">• Configure NPU layer parameters and kick execution</w:t>
      </w:r>
      <w:r>
        <w:br/>
      </w:r>
      <w:r>
        <w:t xml:space="preserve">• Handle interrupts (DMA done, NPU done, error)</w:t>
      </w:r>
      <w:r>
        <w:br/>
      </w:r>
      <w:r>
        <w:t xml:space="preserve">• Optional: run pre/post-processing in software (MFCC, crop/align, cosine similarity)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6" w:name="Xe593f9ddd01a383f8f2dd3727dc892ae6f1cc09"/>
    <w:p>
      <w:pPr>
        <w:pStyle w:val="Heading1"/>
      </w:pPr>
      <w:r>
        <w:t xml:space="preserve">3. Required Simulation Blocks – Build vs Open Source vs Vendor/VIP</w:t>
      </w:r>
    </w:p>
    <w:p>
      <w:pPr>
        <w:pStyle w:val="FirstParagraph"/>
      </w:pPr>
      <w:r>
        <w:t xml:space="preserve">Legend:</w:t>
      </w:r>
    </w:p>
    <w:p>
      <w:pPr>
        <w:pStyle w:val="BodyText"/>
      </w:pPr>
      <w:r>
        <w:t xml:space="preserve">• Build = must code (RTL or TB code) for your architecture</w:t>
      </w:r>
      <w:r>
        <w:t xml:space="preserve"> </w:t>
      </w:r>
      <w:r>
        <w:t xml:space="preserve">• Open Source = can reuse existing cores/models</w:t>
      </w:r>
      <w:r>
        <w:t xml:space="preserve"> </w:t>
      </w:r>
      <w:r>
        <w:t xml:space="preserve">• Vendor/VIP = simulator or vendor-provided verification models (optional)</w:t>
      </w:r>
    </w:p>
    <w:bookmarkStart w:id="31" w:name="common-blocks-all-use-cases"/>
    <w:p>
      <w:pPr>
        <w:pStyle w:val="Heading2"/>
      </w:pPr>
      <w:r>
        <w:t xml:space="preserve">3.1 Common Blocks (All Use Cases)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Notes / Why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AXI-Lite register driver (TB)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Programs DUT config, starts jobs, polls status/interrupt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DDR AXI slave memory model</w:t>
            </w:r>
          </w:p>
        </w:tc>
        <w:tc>
          <w:tcPr/>
          <w:p>
            <w:pPr>
              <w:pStyle w:val="Compact"/>
            </w:pPr>
            <w:r>
              <w:t xml:space="preserve">Build or Open Source</w:t>
            </w:r>
          </w:p>
        </w:tc>
        <w:tc>
          <w:tcPr/>
          <w:p>
            <w:pPr>
              <w:pStyle w:val="Compact"/>
            </w:pPr>
            <w:r>
              <w:t xml:space="preserve">Must support burst R/W + backpressure knobs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preloader (weights/inputs)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Loads tensors/weights into DDR model before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collector + scoreboard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Reads output tensors from DDR model; compares to golden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 protocol checker</w:t>
            </w:r>
          </w:p>
        </w:tc>
        <w:tc>
          <w:tcPr/>
          <w:p>
            <w:pPr>
              <w:pStyle w:val="Compact"/>
            </w:pPr>
            <w:r>
              <w:t xml:space="preserve">Open Source / Vendor</w:t>
            </w:r>
          </w:p>
        </w:tc>
        <w:tc>
          <w:tcPr/>
          <w:p>
            <w:pPr>
              <w:pStyle w:val="Compact"/>
            </w:pPr>
            <w:r>
              <w:t xml:space="preserve">Optional but highly recommended for robustness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NPU golden reference model</w:t>
            </w:r>
          </w:p>
        </w:tc>
        <w:tc>
          <w:tcPr/>
          <w:p>
            <w:pPr>
              <w:pStyle w:val="Compact"/>
            </w:pPr>
            <w:r>
              <w:t xml:space="preserve">Build (C/Python)</w:t>
            </w:r>
          </w:p>
        </w:tc>
        <w:tc>
          <w:tcPr/>
          <w:p>
            <w:pPr>
              <w:pStyle w:val="Compact"/>
            </w:pPr>
            <w:r>
              <w:t xml:space="preserve">Computes expected outputs, layer-by-layer 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Quantization reference (INT8)</w:t>
            </w:r>
          </w:p>
        </w:tc>
        <w:tc>
          <w:tcPr/>
          <w:p>
            <w:pPr>
              <w:pStyle w:val="Compact"/>
            </w:pPr>
            <w:r>
              <w:t xml:space="preserve">Build (C/Python)</w:t>
            </w:r>
          </w:p>
        </w:tc>
        <w:tc>
          <w:tcPr/>
          <w:p>
            <w:pPr>
              <w:pStyle w:val="Compact"/>
            </w:pPr>
            <w:r>
              <w:t xml:space="preserve">Ensures bit-accuracy for clamp/shift/scale</w:t>
            </w:r>
          </w:p>
        </w:tc>
      </w:tr>
    </w:tbl>
    <w:bookmarkEnd w:id="31"/>
    <w:bookmarkStart w:id="35" w:name="use-case-specific-blocks"/>
    <w:p>
      <w:pPr>
        <w:pStyle w:val="Heading2"/>
      </w:pPr>
      <w:r>
        <w:t xml:space="preserve">3.2 Use-Case Specific Blocks</w:t>
      </w:r>
    </w:p>
    <w:bookmarkStart w:id="32" w:name="use-case-1-voice-phrase-wake-word"/>
    <w:p>
      <w:pPr>
        <w:pStyle w:val="Heading3"/>
      </w:pPr>
      <w:r>
        <w:t xml:space="preserve">Use Case 1 – Voice Phrase / Wake Word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 stimulus model (file replay)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Feeds PCM samples from .wav/.raw to preprocessing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MFCC reference model</w:t>
            </w:r>
          </w:p>
        </w:tc>
        <w:tc>
          <w:tcPr/>
          <w:p>
            <w:pPr>
              <w:pStyle w:val="Compact"/>
            </w:pPr>
            <w:r>
              <w:t xml:space="preserve">Open Source / Build</w:t>
            </w:r>
          </w:p>
        </w:tc>
        <w:tc>
          <w:tcPr/>
          <w:p>
            <w:pPr>
              <w:pStyle w:val="Compact"/>
            </w:pPr>
            <w:r>
              <w:t xml:space="preserve">Often easiest in software (C/Python) for Phase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DS-CNN golden inference</w:t>
            </w:r>
          </w:p>
        </w:tc>
        <w:tc>
          <w:tcPr/>
          <w:p>
            <w:pPr>
              <w:pStyle w:val="Compact"/>
            </w:pPr>
            <w:r>
              <w:t xml:space="preserve">Open Source / Build</w:t>
            </w:r>
          </w:p>
        </w:tc>
        <w:tc>
          <w:tcPr/>
          <w:p>
            <w:pPr>
              <w:pStyle w:val="Compact"/>
            </w:pPr>
            <w:r>
              <w:t xml:space="preserve">TFLite/ONNX runtime reference is acceptable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Threshold/decision logic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FAR/FRR checks; interrupt trigger</w:t>
            </w:r>
          </w:p>
        </w:tc>
      </w:tr>
    </w:tbl>
    <w:bookmarkEnd w:id="32"/>
    <w:bookmarkStart w:id="33" w:name="use-case-2-gesture-recognition"/>
    <w:p>
      <w:pPr>
        <w:pStyle w:val="Heading3"/>
      </w:pPr>
      <w:r>
        <w:t xml:space="preserve">Use Case 2 – Gesture Recognition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IMU stimulus model (CSV replay)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Feeds accel/gyro sequences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Optional filter reference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Low-pass/moving average to match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Gesture model golden inference</w:t>
            </w:r>
          </w:p>
        </w:tc>
        <w:tc>
          <w:tcPr/>
          <w:p>
            <w:pPr>
              <w:pStyle w:val="Compact"/>
            </w:pPr>
            <w:r>
              <w:t xml:space="preserve">Open Source / Build</w:t>
            </w:r>
          </w:p>
        </w:tc>
        <w:tc>
          <w:tcPr/>
          <w:p>
            <w:pPr>
              <w:pStyle w:val="Compact"/>
            </w:pPr>
            <w:r>
              <w:t xml:space="preserve">Small MLP/CNN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Classifier decision logic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Thresholding and event output</w:t>
            </w:r>
          </w:p>
        </w:tc>
      </w:tr>
    </w:tbl>
    <w:bookmarkEnd w:id="33"/>
    <w:bookmarkStart w:id="34" w:name="use-case-3-face-recognition"/>
    <w:p>
      <w:pPr>
        <w:pStyle w:val="Heading3"/>
      </w:pPr>
      <w:r>
        <w:t xml:space="preserve">Use Case 3 – Face Recognition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stimulus model (file replay)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Feeds frames (RGB/YUV) from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ISP-lite reference (resize/format)</w:t>
            </w:r>
          </w:p>
        </w:tc>
        <w:tc>
          <w:tcPr/>
          <w:p>
            <w:pPr>
              <w:pStyle w:val="Compact"/>
            </w:pPr>
            <w:r>
              <w:t xml:space="preserve">Open Source / Build</w:t>
            </w:r>
          </w:p>
        </w:tc>
        <w:tc>
          <w:tcPr/>
          <w:p>
            <w:pPr>
              <w:pStyle w:val="Compact"/>
            </w:pPr>
            <w:r>
              <w:t xml:space="preserve">Typically software (OpenCV)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BlazeFace golden inference</w:t>
            </w:r>
          </w:p>
        </w:tc>
        <w:tc>
          <w:tcPr/>
          <w:p>
            <w:pPr>
              <w:pStyle w:val="Compact"/>
            </w:pPr>
            <w:r>
              <w:t xml:space="preserve">Open Source / Build</w:t>
            </w:r>
          </w:p>
        </w:tc>
        <w:tc>
          <w:tcPr/>
          <w:p>
            <w:pPr>
              <w:pStyle w:val="Compact"/>
            </w:pPr>
            <w:r>
              <w:t xml:space="preserve">Reference model (ONNX/TFLite)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Crop/align reference</w:t>
            </w:r>
          </w:p>
        </w:tc>
        <w:tc>
          <w:tcPr/>
          <w:p>
            <w:pPr>
              <w:pStyle w:val="Compact"/>
            </w:pPr>
            <w:r>
              <w:t xml:space="preserve">Open Source / Build</w:t>
            </w:r>
          </w:p>
        </w:tc>
        <w:tc>
          <w:tcPr/>
          <w:p>
            <w:pPr>
              <w:pStyle w:val="Compact"/>
            </w:pPr>
            <w:r>
              <w:t xml:space="preserve">Software crop/align to match 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MobileFaceNet golden inference</w:t>
            </w:r>
          </w:p>
        </w:tc>
        <w:tc>
          <w:tcPr/>
          <w:p>
            <w:pPr>
              <w:pStyle w:val="Compact"/>
            </w:pPr>
            <w:r>
              <w:t xml:space="preserve">Open Source / Build</w:t>
            </w:r>
          </w:p>
        </w:tc>
        <w:tc>
          <w:tcPr/>
          <w:p>
            <w:pPr>
              <w:pStyle w:val="Compact"/>
            </w:pPr>
            <w:r>
              <w:t xml:space="preserve">Produces embedding vector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Similarity + threshold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Cosine similarity and identity decision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2" w:name="Xd780eb0a22fa8299d88db2f367beccc41fdc90c"/>
    <w:p>
      <w:pPr>
        <w:pStyle w:val="Heading1"/>
      </w:pPr>
      <w:r>
        <w:t xml:space="preserve">4. What to Code vs Reuse (Practical Recommendation)</w:t>
      </w:r>
    </w:p>
    <w:bookmarkStart w:id="39" w:name="must-be-coded-your-project-specific"/>
    <w:p>
      <w:pPr>
        <w:pStyle w:val="Heading2"/>
      </w:pPr>
      <w:r>
        <w:t xml:space="preserve">4.1 Must Be Coded (Your Project-Specific)</w:t>
      </w:r>
    </w:p>
    <w:bookmarkStart w:id="37" w:name="rtl"/>
    <w:p>
      <w:pPr>
        <w:pStyle w:val="Heading3"/>
      </w:pPr>
      <w:r>
        <w:t xml:space="preserve">RTL</w:t>
      </w:r>
    </w:p>
    <w:p>
      <w:pPr>
        <w:pStyle w:val="FirstParagraph"/>
      </w:pPr>
      <w:r>
        <w:t xml:space="preserve">• NPU compute core RTL (MAC array, accumulators, activation, quantize)</w:t>
      </w:r>
      <w:r>
        <w:br/>
      </w:r>
      <w:r>
        <w:t xml:space="preserve">• Scratchpad SRAM controller (BRAM wrapper + banking)</w:t>
      </w:r>
      <w:r>
        <w:br/>
      </w:r>
      <w:r>
        <w:t xml:space="preserve">• NPU controller FSM / scheduler</w:t>
      </w:r>
      <w:r>
        <w:br/>
      </w:r>
      <w:r>
        <w:t xml:space="preserve">• AXI-Lite register interface</w:t>
      </w:r>
      <w:r>
        <w:br/>
      </w:r>
      <w:r>
        <w:t xml:space="preserve">• Interrupt/status logic</w:t>
      </w:r>
    </w:p>
    <w:bookmarkEnd w:id="37"/>
    <w:bookmarkStart w:id="38" w:name="testbench-c-models"/>
    <w:p>
      <w:pPr>
        <w:pStyle w:val="Heading3"/>
      </w:pPr>
      <w:r>
        <w:t xml:space="preserve">Testbench / C-models</w:t>
      </w:r>
    </w:p>
    <w:p>
      <w:pPr>
        <w:pStyle w:val="FirstParagraph"/>
      </w:pPr>
      <w:r>
        <w:t xml:space="preserve">• DDR model integration + preloader</w:t>
      </w:r>
      <w:r>
        <w:br/>
      </w:r>
      <w:r>
        <w:t xml:space="preserve">• TB driver (register programming, job sequencing)</w:t>
      </w:r>
      <w:r>
        <w:br/>
      </w:r>
      <w:r>
        <w:t xml:space="preserve">• Scoreboard + output validation</w:t>
      </w:r>
      <w:r>
        <w:br/>
      </w:r>
      <w:r>
        <w:t xml:space="preserve">• Bit-accurate quantization model</w:t>
      </w:r>
    </w:p>
    <w:bookmarkEnd w:id="38"/>
    <w:bookmarkEnd w:id="39"/>
    <w:bookmarkStart w:id="40" w:name="X010a0f60f923b57234d7627f2746b6d25675ec4"/>
    <w:p>
      <w:pPr>
        <w:pStyle w:val="Heading2"/>
      </w:pPr>
      <w:r>
        <w:t xml:space="preserve">4.2 Prefer Open Source / Vendor Components (Phase 0 Speed)</w:t>
      </w:r>
    </w:p>
    <w:p>
      <w:pPr>
        <w:pStyle w:val="FirstParagraph"/>
      </w:pPr>
      <w:r>
        <w:t xml:space="preserve">• AXI protocol VIP/checkers (if available with your simulator)</w:t>
      </w:r>
      <w:r>
        <w:br/>
      </w:r>
      <w:r>
        <w:t xml:space="preserve">• Basic AXI memory model (then extend with throttling knobs)</w:t>
      </w:r>
      <w:r>
        <w:br/>
      </w:r>
      <w:r>
        <w:t xml:space="preserve">• Reference inference (TFLite/ONNX runtime) to generate golden outputs</w:t>
      </w:r>
      <w:r>
        <w:br/>
      </w:r>
      <w:r>
        <w:t xml:space="preserve">• Pre/post-processing libraries (MFCC/OpenCV) for golden data generation</w:t>
      </w:r>
    </w:p>
    <w:bookmarkEnd w:id="40"/>
    <w:bookmarkStart w:id="41" w:name="X9830b2093be58a8e074a75d54c26ff8b878e0bb"/>
    <w:p>
      <w:pPr>
        <w:pStyle w:val="Heading2"/>
      </w:pPr>
      <w:r>
        <w:t xml:space="preserve">4.3 Postpone to Hardware RTL (Do in Software First)</w:t>
      </w:r>
    </w:p>
    <w:p>
      <w:pPr>
        <w:pStyle w:val="FirstParagraph"/>
      </w:pPr>
      <w:r>
        <w:t xml:space="preserve">• MFCC hardware chain</w:t>
      </w:r>
      <w:r>
        <w:br/>
      </w:r>
      <w:r>
        <w:t xml:space="preserve">• ISP-lite (resize/color) hardware</w:t>
      </w:r>
      <w:r>
        <w:br/>
      </w:r>
      <w:r>
        <w:t xml:space="preserve">• Crop/align hardware</w:t>
      </w:r>
      <w:r>
        <w:br/>
      </w:r>
      <w:r>
        <w:t xml:space="preserve">• Cosine similarity hardware</w:t>
      </w:r>
    </w:p>
    <w:p>
      <w:pPr>
        <w:pStyle w:val="BodyText"/>
      </w:pPr>
      <w:r>
        <w:t xml:space="preserve">These can be added later if Phase 0 needs hardware acceleration beyond the NPU.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tiny-model-details-phase-0-targets"/>
    <w:p>
      <w:pPr>
        <w:pStyle w:val="Heading1"/>
      </w:pPr>
      <w:r>
        <w:t xml:space="preserve">5. Tiny Model Details (Phase 0 Targets)</w:t>
      </w:r>
    </w:p>
    <w:p>
      <w:pPr>
        <w:pStyle w:val="FirstParagraph"/>
      </w:pPr>
      <w:r>
        <w:t xml:space="preserve">These models match your Phase 0 architecture plan.</w:t>
      </w:r>
    </w:p>
    <w:bookmarkStart w:id="43" w:name="wake-word-voice-phrase"/>
    <w:p>
      <w:pPr>
        <w:pStyle w:val="Heading2"/>
      </w:pPr>
      <w:r>
        <w:t xml:space="preserve">5.1 Wake Word (Voice Phrase)</w:t>
      </w:r>
    </w:p>
    <w:p>
      <w:pPr>
        <w:pStyle w:val="FirstParagraph"/>
      </w:pPr>
      <w:r>
        <w:t xml:space="preserve">• Model type: DS-CNN (keyword spotting)</w:t>
      </w:r>
      <w:r>
        <w:br/>
      </w:r>
      <w:r>
        <w:t xml:space="preserve">• Size: ~50–200 KB</w:t>
      </w:r>
      <w:r>
        <w:br/>
      </w:r>
      <w:r>
        <w:t xml:space="preserve">• Compute: ~20–40 MMAC per inference</w:t>
      </w:r>
      <w:r>
        <w:br/>
      </w:r>
      <w:r>
        <w:t xml:space="preserve">• Input: MFCC features (typical 10–40 frames, 10–40 coeffs depending on design)</w:t>
      </w:r>
    </w:p>
    <w:bookmarkEnd w:id="43"/>
    <w:bookmarkStart w:id="44" w:name="gesture-recognition"/>
    <w:p>
      <w:pPr>
        <w:pStyle w:val="Heading2"/>
      </w:pPr>
      <w:r>
        <w:t xml:space="preserve">5.2 Gesture Recognition</w:t>
      </w:r>
    </w:p>
    <w:p>
      <w:pPr>
        <w:pStyle w:val="FirstParagraph"/>
      </w:pPr>
      <w:r>
        <w:t xml:space="preserve">• Input: IMU accel/gyro time window</w:t>
      </w:r>
      <w:r>
        <w:br/>
      </w:r>
      <w:r>
        <w:t xml:space="preserve">• Model size: ~20–100 KB</w:t>
      </w:r>
      <w:r>
        <w:br/>
      </w:r>
      <w:r>
        <w:t xml:space="preserve">• Compute: ~10–20 MMAC per inference</w:t>
      </w:r>
      <w:r>
        <w:br/>
      </w:r>
      <w:r>
        <w:t xml:space="preserve">• Output: gesture class + confidence</w:t>
      </w:r>
    </w:p>
    <w:bookmarkEnd w:id="44"/>
    <w:bookmarkStart w:id="45" w:name="face-recognition"/>
    <w:p>
      <w:pPr>
        <w:pStyle w:val="Heading2"/>
      </w:pPr>
      <w:r>
        <w:t xml:space="preserve">5.3 Face Recognition</w:t>
      </w:r>
    </w:p>
    <w:p>
      <w:pPr>
        <w:pStyle w:val="FirstParagraph"/>
      </w:pPr>
      <w:r>
        <w:t xml:space="preserve">Two-stage pipeline:</w:t>
      </w:r>
    </w:p>
    <w:p>
      <w:pPr>
        <w:pStyle w:val="Compact"/>
        <w:numPr>
          <w:ilvl w:val="0"/>
          <w:numId w:val="1001"/>
        </w:numPr>
      </w:pPr>
      <w:r>
        <w:t xml:space="preserve">Face detection – BlazeFace (~1 MB)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Face embedding – MobileFaceNet (~2 MB)</w:t>
      </w:r>
    </w:p>
    <w:p>
      <w:pPr>
        <w:pStyle w:val="FirstParagraph"/>
      </w:pPr>
      <w:r>
        <w:t xml:space="preserve">Total model footprint: ~3.5 MB (excluding temporary tensors)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Xbf83e8213e00cb3017767b57277088073e1e3b8"/>
    <w:p>
      <w:pPr>
        <w:pStyle w:val="Heading1"/>
      </w:pPr>
      <w:r>
        <w:t xml:space="preserve">6. DDR Memory Map for Simulation (Recommended)</w:t>
      </w:r>
    </w:p>
    <w:p>
      <w:pPr>
        <w:pStyle w:val="FirstParagraph"/>
      </w:pPr>
      <w:r>
        <w:t xml:space="preserve">Use a fixed memory map so your wrapper scripts and RTL remain consistent.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Example Base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WEIGHTS</w:t>
            </w:r>
          </w:p>
        </w:tc>
        <w:tc>
          <w:tcPr/>
          <w:p>
            <w:pPr>
              <w:pStyle w:val="Compact"/>
            </w:pPr>
            <w:r>
              <w:t xml:space="preserve">Model weights (all models)</w:t>
            </w:r>
          </w:p>
        </w:tc>
        <w:tc>
          <w:tcPr/>
          <w:p>
            <w:pPr>
              <w:pStyle w:val="Compact"/>
            </w:pPr>
            <w:r>
              <w:t xml:space="preserve">0x0000_0000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Input tensors / feature buffers</w:t>
            </w:r>
          </w:p>
        </w:tc>
        <w:tc>
          <w:tcPr/>
          <w:p>
            <w:pPr>
              <w:pStyle w:val="Compact"/>
            </w:pPr>
            <w:r>
              <w:t xml:space="preserve">0x0100_0000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</w:t>
            </w:r>
          </w:p>
        </w:tc>
        <w:tc>
          <w:tcPr/>
          <w:p>
            <w:pPr>
              <w:pStyle w:val="Compact"/>
            </w:pPr>
            <w:r>
              <w:t xml:space="preserve">Intermediate tensors / scratch</w:t>
            </w:r>
          </w:p>
        </w:tc>
        <w:tc>
          <w:tcPr/>
          <w:p>
            <w:pPr>
              <w:pStyle w:val="Compact"/>
            </w:pPr>
            <w:r>
              <w:t xml:space="preserve">0x0200_0000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OUTPUTS</w:t>
            </w:r>
          </w:p>
        </w:tc>
        <w:tc>
          <w:tcPr/>
          <w:p>
            <w:pPr>
              <w:pStyle w:val="Compact"/>
            </w:pPr>
            <w:r>
              <w:t xml:space="preserve">Output tensors / logs</w:t>
            </w:r>
          </w:p>
        </w:tc>
        <w:tc>
          <w:tcPr/>
          <w:p>
            <w:pPr>
              <w:pStyle w:val="Compact"/>
            </w:pPr>
            <w:r>
              <w:t xml:space="preserve">0x0300_0000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</w:t>
            </w:r>
          </w:p>
        </w:tc>
        <w:tc>
          <w:tcPr/>
          <w:p>
            <w:pPr>
              <w:pStyle w:val="Compact"/>
            </w:pPr>
            <w:r>
              <w:t xml:space="preserve">Camera frame buffers</w:t>
            </w:r>
          </w:p>
        </w:tc>
        <w:tc>
          <w:tcPr/>
          <w:p>
            <w:pPr>
              <w:pStyle w:val="Compact"/>
            </w:pPr>
            <w:r>
              <w:t xml:space="preserve">0x0400_0000</w:t>
            </w:r>
          </w:p>
        </w:tc>
      </w:tr>
    </w:tbl>
    <w:p>
      <w:pPr>
        <w:pStyle w:val="BodyText"/>
      </w:pPr>
      <w:r>
        <w:t xml:space="preserve">Notes:</w:t>
      </w:r>
    </w:p>
    <w:p>
      <w:pPr>
        <w:pStyle w:val="BodyText"/>
      </w:pPr>
      <w:r>
        <w:t xml:space="preserve">• Exact sizes are configurable per regression.</w:t>
      </w:r>
      <w:r>
        <w:br/>
      </w:r>
      <w:r>
        <w:t xml:space="preserve">• TB preloader writes weights and inputs into DDR model at these addresses.</w:t>
      </w:r>
      <w:r>
        <w:br/>
      </w:r>
      <w:r>
        <w:t xml:space="preserve">• DUT DMA reads/writes using the same map.</w:t>
      </w:r>
    </w:p>
    <w:p>
      <w:r>
        <w:pict>
          <v:rect style="width:0;height:1.5pt" o:hralign="center" o:hrstd="t" o:hr="t"/>
        </w:pict>
      </w:r>
    </w:p>
    <w:bookmarkEnd w:id="47"/>
    <w:bookmarkStart w:id="48" w:name="X04498dab4ebfb774abae990c314addeeb103d72"/>
    <w:p>
      <w:pPr>
        <w:pStyle w:val="Heading1"/>
      </w:pPr>
      <w:r>
        <w:t xml:space="preserve">7. DDR AXI Memory Model Requirements (Behavioral)</w:t>
      </w:r>
    </w:p>
    <w:p>
      <w:pPr>
        <w:pStyle w:val="FirstParagraph"/>
      </w:pPr>
      <w:r>
        <w:t xml:space="preserve">Your DDR model should support:</w:t>
      </w:r>
    </w:p>
    <w:p>
      <w:pPr>
        <w:pStyle w:val="BodyText"/>
      </w:pPr>
      <w:r>
        <w:t xml:space="preserve">• AXI burst reads/writes</w:t>
      </w:r>
      <w:r>
        <w:br/>
      </w:r>
      <w:r>
        <w:t xml:space="preserve">• Configurable read latency</w:t>
      </w:r>
      <w:r>
        <w:br/>
      </w:r>
      <w:r>
        <w:t xml:space="preserve">• Configurable write response latency</w:t>
      </w:r>
      <w:r>
        <w:br/>
      </w:r>
      <w:r>
        <w:t xml:space="preserve">• Backpressure/throttling knobs (ARREADY/RREADY/WREADY patterns)</w:t>
      </w:r>
      <w:r>
        <w:br/>
      </w:r>
      <w:r>
        <w:t xml:space="preserve">• Limits on outstanding transactions (optional)</w:t>
      </w:r>
      <w:r>
        <w:br/>
      </w:r>
      <w:r>
        <w:t xml:space="preserve">• Optional error injection (DECERR/SLVERR) for robustness testing</w:t>
      </w:r>
    </w:p>
    <w:p>
      <w:pPr>
        <w:pStyle w:val="BodyText"/>
      </w:pPr>
      <w:r>
        <w:t xml:space="preserve">Start with functional correctness (fixed latency), then add throttling.</w:t>
      </w:r>
    </w:p>
    <w:p>
      <w:r>
        <w:pict>
          <v:rect style="width:0;height:1.5pt" o:hralign="center" o:hrstd="t" o:hr="t"/>
        </w:pict>
      </w:r>
    </w:p>
    <w:bookmarkEnd w:id="48"/>
    <w:bookmarkStart w:id="52" w:name="c-models-software-models-required"/>
    <w:p>
      <w:pPr>
        <w:pStyle w:val="Heading1"/>
      </w:pPr>
      <w:r>
        <w:t xml:space="preserve">8. C-Models / Software Models Required</w:t>
      </w:r>
    </w:p>
    <w:bookmarkStart w:id="49" w:name="npu-golden-model-cpython"/>
    <w:p>
      <w:pPr>
        <w:pStyle w:val="Heading2"/>
      </w:pPr>
      <w:r>
        <w:t xml:space="preserve">8.1 NPU Golden Model (C/Python)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• Provide expected outputs for each layer and final outputs</w:t>
      </w:r>
      <w:r>
        <w:br/>
      </w:r>
      <w:r>
        <w:t xml:space="preserve">• Validate bit-accurate INT8 arithmetic (sign, saturation, shifts)</w:t>
      </w:r>
    </w:p>
    <w:p>
      <w:pPr>
        <w:pStyle w:val="BodyText"/>
      </w:pPr>
      <w:r>
        <w:t xml:space="preserve">Minimum features:</w:t>
      </w:r>
    </w:p>
    <w:p>
      <w:pPr>
        <w:pStyle w:val="BodyText"/>
      </w:pPr>
      <w:r>
        <w:t xml:space="preserve">• INT8×INT8 accumulate into INT32</w:t>
      </w:r>
      <w:r>
        <w:br/>
      </w:r>
      <w:r>
        <w:t xml:space="preserve">• Per-layer quantization (scale/shift)</w:t>
      </w:r>
      <w:r>
        <w:br/>
      </w:r>
      <w:r>
        <w:t xml:space="preserve">• Optional ReLU</w:t>
      </w:r>
      <w:r>
        <w:br/>
      </w:r>
      <w:r>
        <w:t xml:space="preserve">• Convolution and matmul support (enough for DS-CNN and MobileFaceNet layers)</w:t>
      </w:r>
    </w:p>
    <w:bookmarkEnd w:id="49"/>
    <w:bookmarkStart w:id="50" w:name="prepost-processing-golden-models"/>
    <w:p>
      <w:pPr>
        <w:pStyle w:val="Heading2"/>
      </w:pPr>
      <w:r>
        <w:t xml:space="preserve">8.2 Pre/Post Processing Golden Models</w:t>
      </w:r>
    </w:p>
    <w:p>
      <w:pPr>
        <w:pStyle w:val="FirstParagraph"/>
      </w:pPr>
      <w:r>
        <w:t xml:space="preserve">Voice:</w:t>
      </w:r>
    </w:p>
    <w:p>
      <w:pPr>
        <w:pStyle w:val="BodyText"/>
      </w:pPr>
      <w:r>
        <w:t xml:space="preserve">• MFCC generation (golden)</w:t>
      </w:r>
      <w:r>
        <w:br/>
      </w:r>
      <w:r>
        <w:t xml:space="preserve">• Thresholding + debouncing</w:t>
      </w:r>
    </w:p>
    <w:p>
      <w:pPr>
        <w:pStyle w:val="BodyText"/>
      </w:pPr>
      <w:r>
        <w:t xml:space="preserve">Gesture:</w:t>
      </w:r>
    </w:p>
    <w:p>
      <w:pPr>
        <w:pStyle w:val="BodyText"/>
      </w:pPr>
      <w:r>
        <w:t xml:space="preserve">• windowing, normalization, optional filtering</w:t>
      </w:r>
      <w:r>
        <w:br/>
      </w:r>
      <w:r>
        <w:t xml:space="preserve">• thresholding</w:t>
      </w:r>
    </w:p>
    <w:p>
      <w:pPr>
        <w:pStyle w:val="BodyText"/>
      </w:pPr>
      <w:r>
        <w:t xml:space="preserve">Face:</w:t>
      </w:r>
    </w:p>
    <w:p>
      <w:pPr>
        <w:pStyle w:val="BodyText"/>
      </w:pPr>
      <w:r>
        <w:t xml:space="preserve">• resize/color conversion</w:t>
      </w:r>
      <w:r>
        <w:br/>
      </w:r>
      <w:r>
        <w:t xml:space="preserve">• detection post-processing (bbox + NMS)</w:t>
      </w:r>
      <w:r>
        <w:br/>
      </w:r>
      <w:r>
        <w:t xml:space="preserve">• crop/align</w:t>
      </w:r>
      <w:r>
        <w:br/>
      </w:r>
      <w:r>
        <w:t xml:space="preserve">• cosine similarity + threshold</w:t>
      </w:r>
    </w:p>
    <w:bookmarkEnd w:id="50"/>
    <w:bookmarkStart w:id="51" w:name="memory-utilities"/>
    <w:p>
      <w:pPr>
        <w:pStyle w:val="Heading2"/>
      </w:pPr>
      <w:r>
        <w:t xml:space="preserve">8.3 Memory Utilities</w:t>
      </w:r>
    </w:p>
    <w:p>
      <w:pPr>
        <w:pStyle w:val="FirstParagraph"/>
      </w:pPr>
      <w:r>
        <w:t xml:space="preserve">• Weight packer (layouts weights as expected by DMA/scratchpad)</w:t>
      </w:r>
      <w:r>
        <w:br/>
      </w:r>
      <w:r>
        <w:t xml:space="preserve">• Tensor packer (layout conversions NHWC/NCHW if required)</w:t>
      </w:r>
      <w:r>
        <w:br/>
      </w:r>
      <w:r>
        <w:t xml:space="preserve">• DDR image loader (writes binary blobs into DDR model)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regression-plan-what-must-pass"/>
    <w:p>
      <w:pPr>
        <w:pStyle w:val="Heading1"/>
      </w:pPr>
      <w:r>
        <w:t xml:space="preserve">9. Regression Plan (What Must Pass)</w:t>
      </w:r>
    </w:p>
    <w:bookmarkStart w:id="53" w:name="level-0-sanity-bring-up"/>
    <w:p>
      <w:pPr>
        <w:pStyle w:val="Heading2"/>
      </w:pPr>
      <w:r>
        <w:t xml:space="preserve">Level 0 – Sanity (Bring-up)</w:t>
      </w:r>
    </w:p>
    <w:p>
      <w:pPr>
        <w:pStyle w:val="FirstParagraph"/>
      </w:pPr>
      <w:r>
        <w:t xml:space="preserve">• AXI-Lite read/write registers</w:t>
      </w:r>
      <w:r>
        <w:br/>
      </w:r>
      <w:r>
        <w:t xml:space="preserve">• DMA read/write single burst</w:t>
      </w:r>
      <w:r>
        <w:br/>
      </w:r>
      <w:r>
        <w:t xml:space="preserve">• Scratchpad basic read/write</w:t>
      </w:r>
      <w:r>
        <w:br/>
      </w:r>
      <w:r>
        <w:t xml:space="preserve">• NPU single MAC test (bit-accurate)</w:t>
      </w:r>
    </w:p>
    <w:bookmarkEnd w:id="53"/>
    <w:bookmarkStart w:id="54" w:name="level-1-datapath-correctness"/>
    <w:p>
      <w:pPr>
        <w:pStyle w:val="Heading2"/>
      </w:pPr>
      <w:r>
        <w:t xml:space="preserve">Level 1 – Datapath Correctness</w:t>
      </w:r>
    </w:p>
    <w:p>
      <w:pPr>
        <w:pStyle w:val="FirstParagraph"/>
      </w:pPr>
      <w:r>
        <w:t xml:space="preserve">• DS-CNN layer-by-layer matches golden (within bit-accurate rules)</w:t>
      </w:r>
      <w:r>
        <w:br/>
      </w:r>
      <w:r>
        <w:t xml:space="preserve">• Gesture model matches golden</w:t>
      </w:r>
      <w:r>
        <w:br/>
      </w:r>
      <w:r>
        <w:t xml:space="preserve">• BlazeFace + MobileFaceNet match golden outputs</w:t>
      </w:r>
    </w:p>
    <w:bookmarkEnd w:id="54"/>
    <w:bookmarkStart w:id="55" w:name="level-2-system-stress"/>
    <w:p>
      <w:pPr>
        <w:pStyle w:val="Heading2"/>
      </w:pPr>
      <w:r>
        <w:t xml:space="preserve">Level 2 – System Stress</w:t>
      </w:r>
    </w:p>
    <w:p>
      <w:pPr>
        <w:pStyle w:val="FirstParagraph"/>
      </w:pPr>
      <w:r>
        <w:t xml:space="preserve">• DDR throttling enabled; ensure no deadlocks</w:t>
      </w:r>
      <w:r>
        <w:br/>
      </w:r>
      <w:r>
        <w:t xml:space="preserve">• Randomized backpressure patterns</w:t>
      </w:r>
      <w:r>
        <w:br/>
      </w:r>
      <w:r>
        <w:t xml:space="preserve">• Outstanding transaction limits</w:t>
      </w:r>
      <w:r>
        <w:br/>
      </w:r>
      <w:r>
        <w:t xml:space="preserve">• Interrupt ordering correctness</w:t>
      </w:r>
    </w:p>
    <w:bookmarkEnd w:id="55"/>
    <w:bookmarkStart w:id="56" w:name="Xad9fd87596668c5684aa5e842d2ab6f75e63a32"/>
    <w:p>
      <w:pPr>
        <w:pStyle w:val="Heading2"/>
      </w:pPr>
      <w:r>
        <w:t xml:space="preserve">Level 3 – Performance Modeling (Optional Later)</w:t>
      </w:r>
    </w:p>
    <w:p>
      <w:pPr>
        <w:pStyle w:val="FirstParagraph"/>
      </w:pPr>
      <w:r>
        <w:t xml:space="preserve">• Collect stall statistics: DMA wait cycles, NPU idle cycles</w:t>
      </w:r>
      <w:r>
        <w:br/>
      </w:r>
      <w:r>
        <w:t xml:space="preserve">• Validate bandwidth headroom for target FPS / latency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deliverables-from-simulation-phase"/>
    <w:p>
      <w:pPr>
        <w:pStyle w:val="Heading1"/>
      </w:pPr>
      <w:r>
        <w:t xml:space="preserve">10. Deliverables from Simulation Phase</w:t>
      </w:r>
    </w:p>
    <w:p>
      <w:pPr>
        <w:pStyle w:val="Compact"/>
        <w:numPr>
          <w:ilvl w:val="0"/>
          <w:numId w:val="1002"/>
        </w:numPr>
      </w:pPr>
      <w:r>
        <w:t xml:space="preserve">A repeatable regression suite for all three use cases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DDR model + memory map + preloader scripts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Golden reference models and expected outputs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Pass/fail reports with mismatch localization (layer/tensor level)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Identified bottlenecks (DDR vs compute) and tuning knobs (tiling, burst, scratchpad size)</w:t>
      </w:r>
    </w:p>
    <w:p>
      <w:r>
        <w:pict>
          <v:rect style="width:0;height:1.5pt" o:hralign="center" o:hrstd="t" o:hr="t"/>
        </w:pict>
      </w:r>
    </w:p>
    <w:bookmarkEnd w:id="58"/>
    <w:bookmarkStart w:id="59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A DDR-integrated RTL simulation environment is essential to validate:</w:t>
      </w:r>
    </w:p>
    <w:p>
      <w:pPr>
        <w:pStyle w:val="BodyText"/>
      </w:pPr>
      <w:r>
        <w:t xml:space="preserve">• DMA correctness</w:t>
      </w:r>
      <w:r>
        <w:br/>
      </w:r>
      <w:r>
        <w:t xml:space="preserve">• AXI protocol behavior</w:t>
      </w:r>
      <w:r>
        <w:br/>
      </w:r>
      <w:r>
        <w:t xml:space="preserve">• Memory map correctness</w:t>
      </w:r>
      <w:r>
        <w:br/>
      </w:r>
      <w:r>
        <w:t xml:space="preserve">• End-to-end inference correctness for wake word, gesture, and face recognition</w:t>
      </w:r>
    </w:p>
    <w:p>
      <w:pPr>
        <w:pStyle w:val="BodyText"/>
      </w:pPr>
      <w:r>
        <w:t xml:space="preserve">This simulation plan allows Phase 0 to proceed in a structured way, reduces FPGA bring-up risk, and provides a clean migration path to ASIC Phase 1.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2026-03-05T06:19:25Z</dcterms:created>
  <dcterms:modified xsi:type="dcterms:W3CDTF">2026-03-05T06:19:25Z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