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jc w:val="center"/>
      </w:pPr>
      <w:r>
        <w:rPr>
          <w:rFonts w:ascii="Arial" w:cs="Arial" w:eastAsia="Arial" w:hAnsi="Arial"/>
          <w:b/>
          <w:bCs/>
          <w:color w:val="1F3864"/>
          <w:sz w:val="52"/>
          <w:szCs w:val="52"/>
        </w:rPr>
        <w:t xml:space="preserve">NPU SUBSYSTEM DESIGN DOCUMENT</w:t>
      </w:r>
    </w:p>
    <w:p>
      <w:pPr>
        <w:spacing w:after="80"/>
        <w:jc w:val="center"/>
      </w:pPr>
      <w:r>
        <w:rPr>
          <w:rFonts w:ascii="Arial" w:cs="Arial" w:eastAsia="Arial" w:hAnsi="Arial"/>
          <w:color w:val="2E5FA3"/>
          <w:sz w:val="30"/>
          <w:szCs w:val="30"/>
        </w:rPr>
        <w:t xml:space="preserve">AI Glasses SoC — Phase 0 FPGA Prototype</w:t>
      </w:r>
    </w:p>
    <w:p>
      <w:pPr>
        <w:pBdr>
          <w:bottom w:val="single" w:color="2E5FA3" w:sz="4" w:space="1"/>
        </w:pBdr>
      </w:pPr>
      <w:r>
        <w:t xml:space="preserve"/>
      </w:r>
    </w:p>
    <w:p>
      <w:r>
        <w:t xml:space="preserve"/>
      </w:r>
    </w:p>
    <w:p>
      <w:pPr>
        <w:jc w:val="center"/>
      </w:pPr>
      <w:r>
        <w:rPr>
          <w:rFonts w:ascii="Arial" w:cs="Arial" w:eastAsia="Arial" w:hAnsi="Arial"/>
          <w:i/>
          <w:iCs/>
          <w:color w:val="555555"/>
          <w:sz w:val="22"/>
          <w:szCs w:val="22"/>
        </w:rPr>
        <w:t xml:space="preserve">8×8 INT8 MAC Array Accelerator  |  128-bit AXI DMA  |  CPU-Scheduled Layers</w:t>
      </w:r>
    </w:p>
    <w:p>
      <w:r>
        <w:t xml:space="preserve"/>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Status</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DRAFT — Architecture Lock</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0 — FPGA Prototype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Author</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Anirudh (Sole Architect)</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ASIC Migration</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1 — 180nm Test Vehicle (Chip 1)</w:t>
            </w:r>
          </w:p>
        </w:tc>
      </w:tr>
    </w:tbl>
    <w:p>
      <w:r>
        <w:br w:type="page"/>
      </w:r>
    </w:p>
    <w:p>
      <w:pPr>
        <w:pStyle w:val="Heading1"/>
        <w:spacing w:before="360" w:after="120"/>
      </w:pPr>
      <w:r>
        <w:rPr>
          <w:rFonts w:ascii="Arial" w:cs="Arial" w:eastAsia="Arial" w:hAnsi="Arial"/>
          <w:b/>
          <w:bCs/>
          <w:color w:val="1F3864"/>
          <w:sz w:val="32"/>
          <w:szCs w:val="32"/>
        </w:rPr>
        <w:t xml:space="preserve">1. Overview</w:t>
      </w:r>
    </w:p>
    <w:p>
      <w:pPr>
        <w:pBdr>
          <w:bottom w:val="single" w:color="2E5FA3" w:sz="4" w:space="1"/>
        </w:pBdr>
      </w:pPr>
      <w:r>
        <w:t xml:space="preserve"/>
      </w:r>
    </w:p>
    <w:p>
      <w:r>
        <w:t xml:space="preserve"/>
      </w:r>
    </w:p>
    <w:p>
      <w:r>
        <w:rPr>
          <w:rFonts w:ascii="Arial" w:cs="Arial" w:eastAsia="Arial" w:hAnsi="Arial"/>
          <w:sz w:val="22"/>
          <w:szCs w:val="22"/>
        </w:rPr>
        <w:t xml:space="preserve">The Neural Processing Unit (NPU) is the primary AI inference accelerator within the AI Glasses SoC. Its responsibility is to execute quantized neural network layers with high efficiency, offloading all compute-intensive operations from the RISC-V CPU.</w:t>
      </w:r>
    </w:p>
    <w:p>
      <w:r>
        <w:t xml:space="preserve"/>
      </w:r>
    </w:p>
    <w:p>
      <w:r>
        <w:rPr>
          <w:rFonts w:ascii="Arial" w:cs="Arial" w:eastAsia="Arial" w:hAnsi="Arial"/>
          <w:sz w:val="22"/>
          <w:szCs w:val="22"/>
        </w:rPr>
        <w:t xml:space="preserve">The NPU is not a general-purpose processor. It is a fixed-function datapath optimized for INT8 matrix and convolution operations, controlled entirely by the CPU via memory-mapped registers.</w:t>
      </w:r>
    </w:p>
    <w:p>
      <w:r>
        <w:t xml:space="preserve"/>
      </w:r>
    </w:p>
    <w:p>
      <w:pPr>
        <w:pStyle w:val="Heading2"/>
        <w:spacing w:before="240" w:after="80"/>
      </w:pPr>
      <w:r>
        <w:rPr>
          <w:rFonts w:ascii="Arial" w:cs="Arial" w:eastAsia="Arial" w:hAnsi="Arial"/>
          <w:b/>
          <w:bCs/>
          <w:color w:val="2E5FA3"/>
          <w:sz w:val="26"/>
          <w:szCs w:val="26"/>
        </w:rPr>
        <w:t xml:space="preserve">1.1 Role in the System</w:t>
      </w:r>
    </w:p>
    <w:p>
      <w:pPr>
        <w:pStyle w:val="ListParagraph"/>
        <w:numPr>
          <w:ilvl w:val="0"/>
          <w:numId w:val="2"/>
        </w:numPr>
      </w:pPr>
      <w:r>
        <w:rPr>
          <w:rFonts w:ascii="Arial" w:cs="Arial" w:eastAsia="Arial" w:hAnsi="Arial"/>
          <w:sz w:val="22"/>
          <w:szCs w:val="22"/>
        </w:rPr>
        <w:t xml:space="preserve">Executes convolutional and fully-connected layers for all three AI use cases</w:t>
      </w:r>
    </w:p>
    <w:p>
      <w:pPr>
        <w:pStyle w:val="ListParagraph"/>
        <w:numPr>
          <w:ilvl w:val="0"/>
          <w:numId w:val="2"/>
        </w:numPr>
      </w:pPr>
      <w:r>
        <w:rPr>
          <w:rFonts w:ascii="Arial" w:cs="Arial" w:eastAsia="Arial" w:hAnsi="Arial"/>
          <w:sz w:val="22"/>
          <w:szCs w:val="22"/>
        </w:rPr>
        <w:t xml:space="preserve">Receives layer commands from the RISC-V CPU via AXI-Lite register writes</w:t>
      </w:r>
    </w:p>
    <w:p>
      <w:pPr>
        <w:pStyle w:val="ListParagraph"/>
        <w:numPr>
          <w:ilvl w:val="0"/>
          <w:numId w:val="2"/>
        </w:numPr>
      </w:pPr>
      <w:r>
        <w:rPr>
          <w:rFonts w:ascii="Arial" w:cs="Arial" w:eastAsia="Arial" w:hAnsi="Arial"/>
          <w:sz w:val="22"/>
          <w:szCs w:val="22"/>
        </w:rPr>
        <w:t xml:space="preserve">Fetches weights and input tensors from DDR via 128-bit AXI DMA</w:t>
      </w:r>
    </w:p>
    <w:p>
      <w:pPr>
        <w:pStyle w:val="ListParagraph"/>
        <w:numPr>
          <w:ilvl w:val="0"/>
          <w:numId w:val="2"/>
        </w:numPr>
      </w:pPr>
      <w:r>
        <w:rPr>
          <w:rFonts w:ascii="Arial" w:cs="Arial" w:eastAsia="Arial" w:hAnsi="Arial"/>
          <w:sz w:val="22"/>
          <w:szCs w:val="22"/>
        </w:rPr>
        <w:t xml:space="preserve">Stores output tensors back to DDR upon layer completion</w:t>
      </w:r>
    </w:p>
    <w:p>
      <w:pPr>
        <w:pStyle w:val="ListParagraph"/>
        <w:numPr>
          <w:ilvl w:val="0"/>
          <w:numId w:val="2"/>
        </w:numPr>
      </w:pPr>
      <w:r>
        <w:rPr>
          <w:rFonts w:ascii="Arial" w:cs="Arial" w:eastAsia="Arial" w:hAnsi="Arial"/>
          <w:sz w:val="22"/>
          <w:szCs w:val="22"/>
        </w:rPr>
        <w:t xml:space="preserve">Raises an interrupt to the CPU on inference completion</w:t>
      </w:r>
    </w:p>
    <w:p>
      <w:r>
        <w:t xml:space="preserve"/>
      </w:r>
    </w:p>
    <w:p>
      <w:pPr>
        <w:pStyle w:val="Heading2"/>
        <w:spacing w:before="240" w:after="80"/>
      </w:pPr>
      <w:r>
        <w:rPr>
          <w:rFonts w:ascii="Arial" w:cs="Arial" w:eastAsia="Arial" w:hAnsi="Arial"/>
          <w:b/>
          <w:bCs/>
          <w:color w:val="2E5FA3"/>
          <w:sz w:val="26"/>
          <w:szCs w:val="26"/>
        </w:rPr>
        <w:t xml:space="preserve">1.2 What the NPU Does NOT Do</w:t>
      </w:r>
    </w:p>
    <w:p>
      <w:pPr>
        <w:pStyle w:val="ListParagraph"/>
        <w:numPr>
          <w:ilvl w:val="0"/>
          <w:numId w:val="2"/>
        </w:numPr>
      </w:pPr>
      <w:r>
        <w:rPr>
          <w:rFonts w:ascii="Arial" w:cs="Arial" w:eastAsia="Arial" w:hAnsi="Arial"/>
          <w:sz w:val="22"/>
          <w:szCs w:val="22"/>
        </w:rPr>
        <w:t xml:space="preserve">Does not run MFCC preprocessing — handled by CPU or dedicated audio DSP block</w:t>
      </w:r>
    </w:p>
    <w:p>
      <w:pPr>
        <w:pStyle w:val="ListParagraph"/>
        <w:numPr>
          <w:ilvl w:val="0"/>
          <w:numId w:val="2"/>
        </w:numPr>
      </w:pPr>
      <w:r>
        <w:rPr>
          <w:rFonts w:ascii="Arial" w:cs="Arial" w:eastAsia="Arial" w:hAnsi="Arial"/>
          <w:sz w:val="22"/>
          <w:szCs w:val="22"/>
        </w:rPr>
        <w:t xml:space="preserve">Does not run ISP-lite (resize, color conversion) — handled by camera pipeline block</w:t>
      </w:r>
    </w:p>
    <w:p>
      <w:pPr>
        <w:pStyle w:val="ListParagraph"/>
        <w:numPr>
          <w:ilvl w:val="0"/>
          <w:numId w:val="2"/>
        </w:numPr>
      </w:pPr>
      <w:r>
        <w:rPr>
          <w:rFonts w:ascii="Arial" w:cs="Arial" w:eastAsia="Arial" w:hAnsi="Arial"/>
          <w:sz w:val="22"/>
          <w:szCs w:val="22"/>
        </w:rPr>
        <w:t xml:space="preserve">Does not execute Softmax — handled by RISC-V CPU in firmware</w:t>
      </w:r>
    </w:p>
    <w:p>
      <w:pPr>
        <w:pStyle w:val="ListParagraph"/>
        <w:numPr>
          <w:ilvl w:val="0"/>
          <w:numId w:val="2"/>
        </w:numPr>
      </w:pPr>
      <w:r>
        <w:rPr>
          <w:rFonts w:ascii="Arial" w:cs="Arial" w:eastAsia="Arial" w:hAnsi="Arial"/>
          <w:sz w:val="22"/>
          <w:szCs w:val="22"/>
        </w:rPr>
        <w:t xml:space="preserve">Does not manage its own model loading — CPU programs all addresses</w:t>
      </w:r>
    </w:p>
    <w:p>
      <w:r>
        <w:t xml:space="preserve"/>
      </w:r>
    </w:p>
    <w:p>
      <w:pPr>
        <w:pStyle w:val="Heading2"/>
        <w:spacing w:before="240" w:after="80"/>
      </w:pPr>
      <w:r>
        <w:rPr>
          <w:rFonts w:ascii="Arial" w:cs="Arial" w:eastAsia="Arial" w:hAnsi="Arial"/>
          <w:b/>
          <w:bCs/>
          <w:color w:val="2E5FA3"/>
          <w:sz w:val="26"/>
          <w:szCs w:val="26"/>
        </w:rPr>
        <w:t xml:space="preserve">1.3 Locked Architecture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MAC Array Size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8×8 (64 MACs)</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Sufficient for 5+ FPS face recognition on FPGA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Precision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INT8 × INT8 → INT32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TinyML standard; minimizes area and bandwidth</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Layer Scheduling</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CPU-scheduled</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 debuggable; CPU programs one layer at a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DMA AXI Width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128-bit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for face recognition throughput at 5+ FPS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Control Interface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AXI4-Lite (32-bit)</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Consistent with CPU peripheral register access pattern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Target Clock (FPGA)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MHz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Achievable on Zynq Z7-20 fabric</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Supported Operations</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Conv2D, FC, ReLU, ReLU6, MaxPool</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Covers DS-CNN, BlazeFace, MobileFaceNet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Softmax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CPU-side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in NPU datapath</w:t>
            </w:r>
          </w:p>
        </w:tc>
      </w:tr>
    </w:tbl>
    <w:p>
      <w:r>
        <w:br w:type="page"/>
      </w:r>
    </w:p>
    <w:p>
      <w:pPr>
        <w:pStyle w:val="Heading1"/>
        <w:spacing w:before="360" w:after="120"/>
      </w:pPr>
      <w:r>
        <w:rPr>
          <w:rFonts w:ascii="Arial" w:cs="Arial" w:eastAsia="Arial" w:hAnsi="Arial"/>
          <w:b/>
          <w:bCs/>
          <w:color w:val="1F3864"/>
          <w:sz w:val="32"/>
          <w:szCs w:val="32"/>
        </w:rPr>
        <w:t xml:space="preserve">2. Use Case Compute Requirements</w:t>
      </w:r>
    </w:p>
    <w:p>
      <w:pPr>
        <w:pBdr>
          <w:bottom w:val="single" w:color="2E5FA3" w:sz="4" w:space="1"/>
        </w:pBdr>
      </w:pPr>
      <w:r>
        <w:t xml:space="preserve"/>
      </w:r>
    </w:p>
    <w:p>
      <w:r>
        <w:t xml:space="preserve"/>
      </w:r>
    </w:p>
    <w:p>
      <w:r>
        <w:rPr>
          <w:rFonts w:ascii="Arial" w:cs="Arial" w:eastAsia="Arial" w:hAnsi="Arial"/>
          <w:sz w:val="22"/>
          <w:szCs w:val="22"/>
        </w:rPr>
        <w:t xml:space="preserve">The three Phase 0 use cases place different compute demands on the NPU. This section validates that the 8×8 INT8 MAC array is sufficient for all three.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6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Compute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Latency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NPU Feasibility</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Wake Word Detection</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DS-CNN</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20–40 MMAC</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50ms</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Trivially met — 8×8 array is overkill for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Gesture Recognition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Tiny CNN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10–20 MMAC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100ms</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Easily met — smallest compute workload</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Face Detection (BlazeFace)</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BlazeFace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~200–300 MMAC</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200ms</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Met at ~100–150ms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Face Embedding (MobileFaceNet)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MobileFaceNet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~500–900 MMAC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300ms</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Met at ~150ms; total ~300ms per recognition</w:t>
            </w:r>
          </w:p>
        </w:tc>
      </w:tr>
    </w:tbl>
    <w:p>
      <w:r>
        <w:t xml:space="preserve"/>
      </w:r>
    </w:p>
    <w:p>
      <w:r>
        <w:rPr>
          <w:rFonts w:ascii="Arial" w:cs="Arial" w:eastAsia="Arial" w:hAnsi="Arial"/>
          <w:sz w:val="22"/>
          <w:szCs w:val="22"/>
        </w:rPr>
        <w:t xml:space="preserve">Note: Face recognition latency of ~300ms total is acceptable for smart glasses. The use case is a triggered, one-shot event (not continuous video stream tracking). Effective throughput at ~50–60% DMA efficiency gives ~6–8 GMAC/s sustained from 12.8 GMAC/s theoretical peak.</w:t>
      </w:r>
    </w:p>
    <w:p>
      <w:r>
        <w:br w:type="page"/>
      </w:r>
    </w:p>
    <w:p>
      <w:pPr>
        <w:pStyle w:val="Heading1"/>
        <w:spacing w:before="360" w:after="120"/>
      </w:pPr>
      <w:r>
        <w:rPr>
          <w:rFonts w:ascii="Arial" w:cs="Arial" w:eastAsia="Arial" w:hAnsi="Arial"/>
          <w:b/>
          <w:bCs/>
          <w:color w:val="1F3864"/>
          <w:sz w:val="32"/>
          <w:szCs w:val="32"/>
        </w:rPr>
        <w:t xml:space="preserve">3. NPU Microarchitecture</w:t>
      </w:r>
    </w:p>
    <w:p>
      <w:pPr>
        <w:pBdr>
          <w:bottom w:val="single" w:color="2E5FA3" w:sz="4" w:space="1"/>
        </w:pBdr>
      </w:pPr>
      <w:r>
        <w:t xml:space="preserve"/>
      </w:r>
    </w:p>
    <w:p>
      <w:r>
        <w:t xml:space="preserve"/>
      </w:r>
    </w:p>
    <w:p>
      <w:pPr>
        <w:pStyle w:val="Heading2"/>
        <w:spacing w:before="240" w:after="80"/>
      </w:pPr>
      <w:r>
        <w:rPr>
          <w:rFonts w:ascii="Arial" w:cs="Arial" w:eastAsia="Arial" w:hAnsi="Arial"/>
          <w:b/>
          <w:bCs/>
          <w:color w:val="2E5FA3"/>
          <w:sz w:val="26"/>
          <w:szCs w:val="26"/>
        </w:rPr>
        <w:t xml:space="preserve">3.1 Top-Level Block Diagram</w:t>
      </w:r>
    </w:p>
    <w:p>
      <w:r>
        <w:t xml:space="preserve"/>
      </w:r>
    </w:p>
    <w:p>
      <w:r>
        <w:rPr>
          <w:rFonts w:ascii="Arial" w:cs="Arial" w:eastAsia="Arial" w:hAnsi="Arial"/>
          <w:sz w:val="22"/>
          <w:szCs w:val="22"/>
        </w:rPr>
        <w:t xml:space="preserve">The NPU is organized into four functional planes: Control, Memory, Compute, and Interface.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b/>
                <w:bCs/>
                <w:color w:val="1F3864"/>
                <w:sz w:val="20"/>
                <w:szCs w:val="20"/>
              </w:rPr>
              <w:t xml:space="preserve">NPU Subsystem — Top-Level Block View</w:t>
            </w:r>
          </w:p>
          <w:p>
            <w:r>
              <w:rPr>
                <w:rFonts w:ascii="Courier New" w:cs="Courier New" w:eastAsia="Courier New" w:hAnsi="Courier New"/>
                <w:sz w:val="18"/>
                <w:szCs w:val="18"/>
              </w:rPr>
              <w:t xml:space="preserve"/>
            </w:r>
          </w:p>
          <w:p>
            <w:r>
              <w:rPr>
                <w:rFonts w:ascii="Courier New" w:cs="Courier New" w:eastAsia="Courier New" w:hAnsi="Courier New"/>
                <w:color w:val="333333"/>
                <w:sz w:val="18"/>
                <w:szCs w:val="18"/>
              </w:rPr>
              <w:t xml:space="preserve">  ┌──────────────────────────────────────────────────────────────┐</w:t>
            </w:r>
          </w:p>
          <w:p>
            <w:r>
              <w:rPr>
                <w:rFonts w:ascii="Courier New" w:cs="Courier New" w:eastAsia="Courier New" w:hAnsi="Courier New"/>
                <w:color w:val="333333"/>
                <w:sz w:val="18"/>
                <w:szCs w:val="18"/>
              </w:rPr>
              <w:t xml:space="preserve">  │                     NPU SUBSYSTEM                           │</w:t>
            </w:r>
          </w:p>
          <w:p>
            <w:r>
              <w:rPr>
                <w:rFonts w:ascii="Courier New" w:cs="Courier New" w:eastAsia="Courier New" w:hAnsi="Courier New"/>
                <w:color w:val="333333"/>
                <w:sz w:val="18"/>
                <w:szCs w:val="18"/>
              </w:rPr>
              <w:t xml:space="preserve">  │                                                              │</w:t>
            </w:r>
          </w:p>
          <w:p>
            <w:r>
              <w:rPr>
                <w:rFonts w:ascii="Courier New" w:cs="Courier New" w:eastAsia="Courier New" w:hAnsi="Courier New"/>
                <w:color w:val="333333"/>
                <w:sz w:val="18"/>
                <w:szCs w:val="18"/>
              </w:rPr>
              <w:t xml:space="preserve">  │  AXI4-Lite ──► NPU Controller ◄── Interrupt Out             │</w:t>
            </w:r>
          </w:p>
          <w:p>
            <w:r>
              <w:rPr>
                <w:rFonts w:ascii="Courier New" w:cs="Courier New" w:eastAsia="Courier New" w:hAnsi="Courier New"/>
                <w:color w:val="333333"/>
                <w:sz w:val="18"/>
                <w:szCs w:val="18"/>
              </w:rPr>
              <w:t xml:space="preserve">  │  (CPU regs)      │     │                                     │</w:t>
            </w:r>
          </w:p>
          <w:p>
            <w:r>
              <w:rPr>
                <w:rFonts w:ascii="Courier New" w:cs="Courier New" w:eastAsia="Courier New" w:hAnsi="Courier New"/>
                <w:color w:val="333333"/>
                <w:sz w:val="18"/>
                <w:szCs w:val="18"/>
              </w:rPr>
              <w:t xml:space="preserve">  │                  │     └──────── Layer Config FSM            │</w:t>
            </w:r>
          </w:p>
          <w:p>
            <w:r>
              <w:rPr>
                <w:rFonts w:ascii="Courier New" w:cs="Courier New" w:eastAsia="Courier New" w:hAnsi="Courier New"/>
                <w:color w:val="333333"/>
                <w:sz w:val="18"/>
                <w:szCs w:val="18"/>
              </w:rPr>
              <w:t xml:space="preserve">  │                  │                    │                      │</w:t>
            </w:r>
          </w:p>
          <w:p>
            <w:r>
              <w:rPr>
                <w:rFonts w:ascii="Courier New" w:cs="Courier New" w:eastAsia="Courier New" w:hAnsi="Courier New"/>
                <w:color w:val="333333"/>
                <w:sz w:val="18"/>
                <w:szCs w:val="18"/>
              </w:rPr>
              <w:t xml:space="preserve">  │             DMA Engine ◄─────────────►│                      │</w:t>
            </w:r>
          </w:p>
          <w:p>
            <w:r>
              <w:rPr>
                <w:rFonts w:ascii="Courier New" w:cs="Courier New" w:eastAsia="Courier New" w:hAnsi="Courier New"/>
                <w:color w:val="333333"/>
                <w:sz w:val="18"/>
                <w:szCs w:val="18"/>
              </w:rPr>
              <w:t xml:space="preserve">  │          128-bit AXI Master            │                      │</w:t>
            </w:r>
          </w:p>
          <w:p>
            <w:r>
              <w:rPr>
                <w:rFonts w:ascii="Courier New" w:cs="Courier New" w:eastAsia="Courier New" w:hAnsi="Courier New"/>
                <w:color w:val="333333"/>
                <w:sz w:val="18"/>
                <w:szCs w:val="18"/>
              </w:rPr>
              <w:t xml:space="preserve">  │               ↕                        │                      │</w:t>
            </w:r>
          </w:p>
          <w:p>
            <w:r>
              <w:rPr>
                <w:rFonts w:ascii="Courier New" w:cs="Courier New" w:eastAsia="Courier New" w:hAnsi="Courier New"/>
                <w:color w:val="333333"/>
                <w:sz w:val="18"/>
                <w:szCs w:val="18"/>
              </w:rPr>
              <w:t xml:space="preserve">  │  DDR Memory     │                      │                      │</w:t>
            </w:r>
          </w:p>
          <w:p>
            <w:r>
              <w:rPr>
                <w:rFonts w:ascii="Courier New" w:cs="Courier New" w:eastAsia="Courier New" w:hAnsi="Courier New"/>
                <w:color w:val="333333"/>
                <w:sz w:val="18"/>
                <w:szCs w:val="18"/>
              </w:rPr>
              <w:t xml:space="preserve">  │  (AXI Fabric)   ▼                      ▼                      │</w:t>
            </w:r>
          </w:p>
          <w:p>
            <w:r>
              <w:rPr>
                <w:rFonts w:ascii="Courier New" w:cs="Courier New" w:eastAsia="Courier New" w:hAnsi="Courier New"/>
                <w:color w:val="333333"/>
                <w:sz w:val="18"/>
                <w:szCs w:val="18"/>
              </w:rPr>
              <w:t xml:space="preserve">  │          ┌──────────┐         ┌──────────────┐               │</w:t>
            </w:r>
          </w:p>
          <w:p>
            <w:r>
              <w:rPr>
                <w:rFonts w:ascii="Courier New" w:cs="Courier New" w:eastAsia="Courier New" w:hAnsi="Courier New"/>
                <w:color w:val="333333"/>
                <w:sz w:val="18"/>
                <w:szCs w:val="18"/>
              </w:rPr>
              <w:t xml:space="preserve">  │          │  Weight  │         │  Activation  │               │</w:t>
            </w:r>
          </w:p>
          <w:p>
            <w:r>
              <w:rPr>
                <w:rFonts w:ascii="Courier New" w:cs="Courier New" w:eastAsia="Courier New" w:hAnsi="Courier New"/>
                <w:color w:val="333333"/>
                <w:sz w:val="18"/>
                <w:szCs w:val="18"/>
              </w:rPr>
              <w:t xml:space="preserve">  │          │  Buffer  │         │   Buffer     │               │</w:t>
            </w:r>
          </w:p>
          <w:p>
            <w:r>
              <w:rPr>
                <w:rFonts w:ascii="Courier New" w:cs="Courier New" w:eastAsia="Courier New" w:hAnsi="Courier New"/>
                <w:color w:val="333333"/>
                <w:sz w:val="18"/>
                <w:szCs w:val="18"/>
              </w:rPr>
              <w:t xml:space="preserve">  │          │  (BRAM)  │         │   (BRAM)     │               │</w:t>
            </w:r>
          </w:p>
          <w:p>
            <w:r>
              <w:rPr>
                <w:rFonts w:ascii="Courier New" w:cs="Courier New" w:eastAsia="Courier New" w:hAnsi="Courier New"/>
                <w:color w:val="333333"/>
                <w:sz w:val="18"/>
                <w:szCs w:val="18"/>
              </w:rPr>
              <w:t xml:space="preserve">  │          └────┬─────┘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8×8 MAC ARRAY   │                          │</w:t>
            </w:r>
          </w:p>
          <w:p>
            <w:r>
              <w:rPr>
                <w:rFonts w:ascii="Courier New" w:cs="Courier New" w:eastAsia="Courier New" w:hAnsi="Courier New"/>
                <w:color w:val="333333"/>
                <w:sz w:val="18"/>
                <w:szCs w:val="18"/>
              </w:rPr>
              <w:t xml:space="preserve">  │                │  INT8 × INT8      │                          │</w:t>
            </w:r>
          </w:p>
          <w:p>
            <w:r>
              <w:rPr>
                <w:rFonts w:ascii="Courier New" w:cs="Courier New" w:eastAsia="Courier New" w:hAnsi="Courier New"/>
                <w:color w:val="333333"/>
                <w:sz w:val="18"/>
                <w:szCs w:val="18"/>
              </w:rPr>
              <w:t xml:space="preserve">  │                │  → INT32 Accum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Quantize Unit   │                          │</w:t>
            </w:r>
          </w:p>
          <w:p>
            <w:r>
              <w:rPr>
                <w:rFonts w:ascii="Courier New" w:cs="Courier New" w:eastAsia="Courier New" w:hAnsi="Courier New"/>
                <w:color w:val="333333"/>
                <w:sz w:val="18"/>
                <w:szCs w:val="18"/>
              </w:rPr>
              <w:t xml:space="preserve">  │                │  INT32 → INT8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Activation Unit │                          │</w:t>
            </w:r>
          </w:p>
          <w:p>
            <w:r>
              <w:rPr>
                <w:rFonts w:ascii="Courier New" w:cs="Courier New" w:eastAsia="Courier New" w:hAnsi="Courier New"/>
                <w:color w:val="333333"/>
                <w:sz w:val="18"/>
                <w:szCs w:val="18"/>
              </w:rPr>
              <w:t xml:space="preserve">  │                │  ReLU / ReLU6    │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 Output Tensor                      │</w:t>
            </w:r>
          </w:p>
          <w:p>
            <w:r>
              <w:rPr>
                <w:rFonts w:ascii="Courier New" w:cs="Courier New" w:eastAsia="Courier New" w:hAnsi="Courier New"/>
                <w:color w:val="333333"/>
                <w:sz w:val="18"/>
                <w:szCs w:val="18"/>
              </w:rPr>
              <w:t xml:space="preserve">  │                         ▼                                    │</w:t>
            </w:r>
          </w:p>
          <w:p>
            <w:r>
              <w:rPr>
                <w:rFonts w:ascii="Courier New" w:cs="Courier New" w:eastAsia="Courier New" w:hAnsi="Courier New"/>
                <w:color w:val="333333"/>
                <w:sz w:val="18"/>
                <w:szCs w:val="18"/>
              </w:rPr>
              <w:t xml:space="preserve">  │                    DMA → DDR Write                           │</w:t>
            </w:r>
          </w:p>
          <w:p>
            <w:r>
              <w:rPr>
                <w:rFonts w:ascii="Courier New" w:cs="Courier New" w:eastAsia="Courier New" w:hAnsi="Courier New"/>
                <w:color w:val="333333"/>
                <w:sz w:val="18"/>
                <w:szCs w:val="18"/>
              </w:rPr>
              <w:t xml:space="preserve">  └──────────────────────────────────────────────────────────────┘</w:t>
            </w:r>
          </w:p>
        </w:tc>
      </w:tr>
    </w:tbl>
    <w:p>
      <w:r>
        <w:br w:type="page"/>
      </w:r>
    </w:p>
    <w:p>
      <w:pPr>
        <w:pStyle w:val="Heading2"/>
        <w:spacing w:before="240" w:after="80"/>
      </w:pPr>
      <w:r>
        <w:rPr>
          <w:rFonts w:ascii="Arial" w:cs="Arial" w:eastAsia="Arial" w:hAnsi="Arial"/>
          <w:b/>
          <w:bCs/>
          <w:color w:val="2E5FA3"/>
          <w:sz w:val="26"/>
          <w:szCs w:val="26"/>
        </w:rPr>
        <w:t xml:space="preserve">3.2 Internal Block Descriptions</w:t>
      </w:r>
    </w:p>
    <w:p>
      <w:r>
        <w:t xml:space="preserve"/>
      </w:r>
    </w:p>
    <w:p>
      <w:pPr>
        <w:pStyle w:val="Heading3"/>
        <w:spacing w:before="160" w:after="60"/>
      </w:pPr>
      <w:r>
        <w:rPr>
          <w:rFonts w:ascii="Arial" w:cs="Arial" w:eastAsia="Arial" w:hAnsi="Arial"/>
          <w:b/>
          <w:bCs/>
          <w:color w:val="333333"/>
          <w:sz w:val="24"/>
          <w:szCs w:val="24"/>
        </w:rPr>
        <w:t xml:space="preserve">3.2.1 NPU Controller</w:t>
      </w:r>
    </w:p>
    <w:p>
      <w:r>
        <w:rPr>
          <w:rFonts w:ascii="Arial" w:cs="Arial" w:eastAsia="Arial" w:hAnsi="Arial"/>
          <w:sz w:val="22"/>
          <w:szCs w:val="22"/>
        </w:rPr>
        <w:t xml:space="preserve">The NPU Controller is the top-level orchestrator. It receives layer execution commands from the CPU via AXI-Lite registers and sequences the DMA, MAC array, and output pipeline accordingly.</w:t>
      </w:r>
    </w:p>
    <w:p>
      <w:r>
        <w:t xml:space="preserve"/>
      </w:r>
    </w:p>
    <w:p>
      <w:pPr>
        <w:pStyle w:val="ListParagraph"/>
        <w:numPr>
          <w:ilvl w:val="0"/>
          <w:numId w:val="2"/>
        </w:numPr>
      </w:pPr>
      <w:r>
        <w:rPr>
          <w:rFonts w:ascii="Arial" w:cs="Arial" w:eastAsia="Arial" w:hAnsi="Arial"/>
          <w:sz w:val="22"/>
          <w:szCs w:val="22"/>
        </w:rPr>
        <w:t xml:space="preserve">Decodes layer type from LAYER_CONFIG register (Conv2D, FC, Pool)</w:t>
      </w:r>
    </w:p>
    <w:p>
      <w:pPr>
        <w:pStyle w:val="ListParagraph"/>
        <w:numPr>
          <w:ilvl w:val="0"/>
          <w:numId w:val="2"/>
        </w:numPr>
      </w:pPr>
      <w:r>
        <w:rPr>
          <w:rFonts w:ascii="Arial" w:cs="Arial" w:eastAsia="Arial" w:hAnsi="Arial"/>
          <w:sz w:val="22"/>
          <w:szCs w:val="22"/>
        </w:rPr>
        <w:t xml:space="preserve">Programs DMA with source/destination addresses and transfer lengths</w:t>
      </w:r>
    </w:p>
    <w:p>
      <w:pPr>
        <w:pStyle w:val="ListParagraph"/>
        <w:numPr>
          <w:ilvl w:val="0"/>
          <w:numId w:val="2"/>
        </w:numPr>
      </w:pPr>
      <w:r>
        <w:rPr>
          <w:rFonts w:ascii="Arial" w:cs="Arial" w:eastAsia="Arial" w:hAnsi="Arial"/>
          <w:sz w:val="22"/>
          <w:szCs w:val="22"/>
        </w:rPr>
        <w:t xml:space="preserve">Issues start signal to MAC array engine after DMA pre-fetch completes</w:t>
      </w:r>
    </w:p>
    <w:p>
      <w:pPr>
        <w:pStyle w:val="ListParagraph"/>
        <w:numPr>
          <w:ilvl w:val="0"/>
          <w:numId w:val="2"/>
        </w:numPr>
      </w:pPr>
      <w:r>
        <w:rPr>
          <w:rFonts w:ascii="Arial" w:cs="Arial" w:eastAsia="Arial" w:hAnsi="Arial"/>
          <w:sz w:val="22"/>
          <w:szCs w:val="22"/>
        </w:rPr>
        <w:t xml:space="preserve">Monitors MAC array completion, triggers quantize and activation units</w:t>
      </w:r>
    </w:p>
    <w:p>
      <w:pPr>
        <w:pStyle w:val="ListParagraph"/>
        <w:numPr>
          <w:ilvl w:val="0"/>
          <w:numId w:val="2"/>
        </w:numPr>
      </w:pPr>
      <w:r>
        <w:rPr>
          <w:rFonts w:ascii="Arial" w:cs="Arial" w:eastAsia="Arial" w:hAnsi="Arial"/>
          <w:sz w:val="22"/>
          <w:szCs w:val="22"/>
        </w:rPr>
        <w:t xml:space="preserve">Asserts NPU_DONE interrupt to CPU when output DMA write completes</w:t>
      </w:r>
    </w:p>
    <w:p>
      <w:pPr>
        <w:pStyle w:val="ListParagraph"/>
        <w:numPr>
          <w:ilvl w:val="0"/>
          <w:numId w:val="2"/>
        </w:numPr>
      </w:pPr>
      <w:r>
        <w:rPr>
          <w:rFonts w:ascii="Arial" w:cs="Arial" w:eastAsia="Arial" w:hAnsi="Arial"/>
          <w:sz w:val="22"/>
          <w:szCs w:val="22"/>
        </w:rPr>
        <w:t xml:space="preserve">Updates STATUS register after each layer execution</w:t>
      </w:r>
    </w:p>
    <w:p>
      <w:r>
        <w:t xml:space="preserve"/>
      </w:r>
    </w:p>
    <w:p>
      <w:pPr>
        <w:pStyle w:val="Heading3"/>
        <w:spacing w:before="160" w:after="60"/>
      </w:pPr>
      <w:r>
        <w:rPr>
          <w:rFonts w:ascii="Arial" w:cs="Arial" w:eastAsia="Arial" w:hAnsi="Arial"/>
          <w:b/>
          <w:bCs/>
          <w:color w:val="333333"/>
          <w:sz w:val="24"/>
          <w:szCs w:val="24"/>
        </w:rPr>
        <w:t xml:space="preserve">3.2.2 MAC Array (8×8)</w:t>
      </w:r>
    </w:p>
    <w:p>
      <w:r>
        <w:rPr>
          <w:rFonts w:ascii="Arial" w:cs="Arial" w:eastAsia="Arial" w:hAnsi="Arial"/>
          <w:sz w:val="22"/>
          <w:szCs w:val="22"/>
        </w:rPr>
        <w:t xml:space="preserve">The core compute engine. Comprises 64 INT8 multiply-accumulate units arranged as an 8-wide, 8-deep systolic-style array. Each MAC performs: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F" w:val="clear"/>
            <w:tcMar>
              <w:top w:type="dxa" w:w="80"/>
              <w:left w:type="dxa" w:w="200"/>
              <w:bottom w:type="dxa" w:w="80"/>
              <w:right w:type="dxa" w:w="200"/>
            </w:tcMar>
          </w:tcPr>
          <w:p>
            <w:r>
              <w:rPr>
                <w:rFonts w:ascii="Courier New" w:cs="Courier New" w:eastAsia="Courier New" w:hAnsi="Courier New"/>
                <w:color w:val="1A1A2E"/>
                <w:sz w:val="20"/>
                <w:szCs w:val="20"/>
              </w:rPr>
              <w:t xml:space="preserve">Output[i] += Weight[i] × Input[i]    (INT8 × INT8 → INT32 accumulate)</w:t>
            </w:r>
          </w:p>
        </w:tc>
      </w:tr>
    </w:tbl>
    <w:p>
      <w:r>
        <w:t xml:space="preserve"/>
      </w:r>
    </w:p>
    <w:p>
      <w:pPr>
        <w:pStyle w:val="ListParagraph"/>
        <w:numPr>
          <w:ilvl w:val="0"/>
          <w:numId w:val="2"/>
        </w:numPr>
      </w:pPr>
      <w:r>
        <w:rPr>
          <w:rFonts w:ascii="Arial" w:cs="Arial" w:eastAsia="Arial" w:hAnsi="Arial"/>
          <w:sz w:val="22"/>
          <w:szCs w:val="22"/>
        </w:rPr>
        <w:t xml:space="preserve">8 input channels processed per clock cycle</w:t>
      </w:r>
    </w:p>
    <w:p>
      <w:pPr>
        <w:pStyle w:val="ListParagraph"/>
        <w:numPr>
          <w:ilvl w:val="0"/>
          <w:numId w:val="2"/>
        </w:numPr>
      </w:pPr>
      <w:r>
        <w:rPr>
          <w:rFonts w:ascii="Arial" w:cs="Arial" w:eastAsia="Arial" w:hAnsi="Arial"/>
          <w:sz w:val="22"/>
          <w:szCs w:val="22"/>
        </w:rPr>
        <w:t xml:space="preserve">64 multiplications in parallel per cycle</w:t>
      </w:r>
    </w:p>
    <w:p>
      <w:pPr>
        <w:pStyle w:val="ListParagraph"/>
        <w:numPr>
          <w:ilvl w:val="0"/>
          <w:numId w:val="2"/>
        </w:numPr>
      </w:pPr>
      <w:r>
        <w:rPr>
          <w:rFonts w:ascii="Arial" w:cs="Arial" w:eastAsia="Arial" w:hAnsi="Arial"/>
          <w:sz w:val="22"/>
          <w:szCs w:val="22"/>
        </w:rPr>
        <w:t xml:space="preserve">INT32 accumulator prevents overflow during deep layer accumulation</w:t>
      </w:r>
    </w:p>
    <w:p>
      <w:pPr>
        <w:pStyle w:val="ListParagraph"/>
        <w:numPr>
          <w:ilvl w:val="0"/>
          <w:numId w:val="2"/>
        </w:numPr>
      </w:pPr>
      <w:r>
        <w:rPr>
          <w:rFonts w:ascii="Arial" w:cs="Arial" w:eastAsia="Arial" w:hAnsi="Arial"/>
          <w:sz w:val="22"/>
          <w:szCs w:val="22"/>
        </w:rPr>
        <w:t xml:space="preserve">Supports convolution (sliding window) and fully-connected layer (dot product) modes</w:t>
      </w:r>
    </w:p>
    <w:p>
      <w:pPr>
        <w:pStyle w:val="ListParagraph"/>
        <w:numPr>
          <w:ilvl w:val="0"/>
          <w:numId w:val="2"/>
        </w:numPr>
      </w:pPr>
      <w:r>
        <w:rPr>
          <w:rFonts w:ascii="Arial" w:cs="Arial" w:eastAsia="Arial" w:hAnsi="Arial"/>
          <w:sz w:val="22"/>
          <w:szCs w:val="22"/>
        </w:rPr>
        <w:t xml:space="preserve">Pooling handled by a separate 2×2 max/avg pooling unit downstream of MAC</w:t>
      </w:r>
    </w:p>
    <w:p>
      <w:r>
        <w:t xml:space="preserve"/>
      </w:r>
    </w:p>
    <w:p>
      <w:pPr>
        <w:pStyle w:val="Heading3"/>
        <w:spacing w:before="160" w:after="60"/>
      </w:pPr>
      <w:r>
        <w:rPr>
          <w:rFonts w:ascii="Arial" w:cs="Arial" w:eastAsia="Arial" w:hAnsi="Arial"/>
          <w:b/>
          <w:bCs/>
          <w:color w:val="333333"/>
          <w:sz w:val="24"/>
          <w:szCs w:val="24"/>
        </w:rPr>
        <w:t xml:space="preserve">3.2.3 Weight Buffer (BRAM)</w:t>
      </w:r>
    </w:p>
    <w:p>
      <w:pPr>
        <w:pStyle w:val="ListParagraph"/>
        <w:numPr>
          <w:ilvl w:val="0"/>
          <w:numId w:val="2"/>
        </w:numPr>
      </w:pPr>
      <w:r>
        <w:rPr>
          <w:rFonts w:ascii="Arial" w:cs="Arial" w:eastAsia="Arial" w:hAnsi="Arial"/>
          <w:sz w:val="22"/>
          <w:szCs w:val="22"/>
        </w:rPr>
        <w:t xml:space="preserve">Stores kernel weights for the current layer being executed</w:t>
      </w:r>
    </w:p>
    <w:p>
      <w:pPr>
        <w:pStyle w:val="ListParagraph"/>
        <w:numPr>
          <w:ilvl w:val="0"/>
          <w:numId w:val="2"/>
        </w:numPr>
      </w:pPr>
      <w:r>
        <w:rPr>
          <w:rFonts w:ascii="Arial" w:cs="Arial" w:eastAsia="Arial" w:hAnsi="Arial"/>
          <w:sz w:val="22"/>
          <w:szCs w:val="22"/>
        </w:rPr>
        <w:t xml:space="preserve">Loaded from DDR via DMA before MAC array is started</w:t>
      </w:r>
    </w:p>
    <w:p>
      <w:pPr>
        <w:pStyle w:val="ListParagraph"/>
        <w:numPr>
          <w:ilvl w:val="0"/>
          <w:numId w:val="2"/>
        </w:numPr>
      </w:pPr>
      <w:r>
        <w:rPr>
          <w:rFonts w:ascii="Arial" w:cs="Arial" w:eastAsia="Arial" w:hAnsi="Arial"/>
          <w:sz w:val="22"/>
          <w:szCs w:val="22"/>
        </w:rPr>
        <w:t xml:space="preserve">Dual-port BRAM: one port for DMA write, one port for MAC array read</w:t>
      </w:r>
    </w:p>
    <w:p>
      <w:pPr>
        <w:pStyle w:val="ListParagraph"/>
        <w:numPr>
          <w:ilvl w:val="0"/>
          <w:numId w:val="2"/>
        </w:numPr>
      </w:pPr>
      <w:r>
        <w:rPr>
          <w:rFonts w:ascii="Arial" w:cs="Arial" w:eastAsia="Arial" w:hAnsi="Arial"/>
          <w:sz w:val="22"/>
          <w:szCs w:val="22"/>
        </w:rPr>
        <w:t xml:space="preserve">Capacity: 128KB (Phase 0 FPGA) — sufficient for largest single layer in MobileFaceNet</w:t>
      </w:r>
    </w:p>
    <w:p>
      <w:pPr>
        <w:pStyle w:val="ListParagraph"/>
        <w:numPr>
          <w:ilvl w:val="0"/>
          <w:numId w:val="2"/>
        </w:numPr>
      </w:pPr>
      <w:r>
        <w:rPr>
          <w:rFonts w:ascii="Arial" w:cs="Arial" w:eastAsia="Arial" w:hAnsi="Arial"/>
          <w:sz w:val="22"/>
          <w:szCs w:val="22"/>
        </w:rPr>
        <w:t xml:space="preserve">Address striped to match MAC array parallelism (8 weights per read cycle)</w:t>
      </w:r>
    </w:p>
    <w:p>
      <w:r>
        <w:t xml:space="preserve"/>
      </w:r>
    </w:p>
    <w:p>
      <w:pPr>
        <w:pStyle w:val="Heading3"/>
        <w:spacing w:before="160" w:after="60"/>
      </w:pPr>
      <w:r>
        <w:rPr>
          <w:rFonts w:ascii="Arial" w:cs="Arial" w:eastAsia="Arial" w:hAnsi="Arial"/>
          <w:b/>
          <w:bCs/>
          <w:color w:val="333333"/>
          <w:sz w:val="24"/>
          <w:szCs w:val="24"/>
        </w:rPr>
        <w:t xml:space="preserve">3.2.4 Activation Buffer (BRAM)</w:t>
      </w:r>
    </w:p>
    <w:p>
      <w:pPr>
        <w:pStyle w:val="ListParagraph"/>
        <w:numPr>
          <w:ilvl w:val="0"/>
          <w:numId w:val="2"/>
        </w:numPr>
      </w:pPr>
      <w:r>
        <w:rPr>
          <w:rFonts w:ascii="Arial" w:cs="Arial" w:eastAsia="Arial" w:hAnsi="Arial"/>
          <w:sz w:val="22"/>
          <w:szCs w:val="22"/>
        </w:rPr>
        <w:t xml:space="preserve">Stores input feature maps for the current layer</w:t>
      </w:r>
    </w:p>
    <w:p>
      <w:pPr>
        <w:pStyle w:val="ListParagraph"/>
        <w:numPr>
          <w:ilvl w:val="0"/>
          <w:numId w:val="2"/>
        </w:numPr>
      </w:pPr>
      <w:r>
        <w:rPr>
          <w:rFonts w:ascii="Arial" w:cs="Arial" w:eastAsia="Arial" w:hAnsi="Arial"/>
          <w:sz w:val="22"/>
          <w:szCs w:val="22"/>
        </w:rPr>
        <w:t xml:space="preserve">Loaded from DDR via DMA (input tensor or previous layer output)</w:t>
      </w:r>
    </w:p>
    <w:p>
      <w:pPr>
        <w:pStyle w:val="ListParagraph"/>
        <w:numPr>
          <w:ilvl w:val="0"/>
          <w:numId w:val="2"/>
        </w:numPr>
      </w:pPr>
      <w:r>
        <w:rPr>
          <w:rFonts w:ascii="Arial" w:cs="Arial" w:eastAsia="Arial" w:hAnsi="Arial"/>
          <w:sz w:val="22"/>
          <w:szCs w:val="22"/>
        </w:rPr>
        <w:t xml:space="preserve">Dual-port BRAM: one port for DMA write, one port for MAC array read</w:t>
      </w:r>
    </w:p>
    <w:p>
      <w:pPr>
        <w:pStyle w:val="ListParagraph"/>
        <w:numPr>
          <w:ilvl w:val="0"/>
          <w:numId w:val="2"/>
        </w:numPr>
      </w:pPr>
      <w:r>
        <w:rPr>
          <w:rFonts w:ascii="Arial" w:cs="Arial" w:eastAsia="Arial" w:hAnsi="Arial"/>
          <w:sz w:val="22"/>
          <w:szCs w:val="22"/>
        </w:rPr>
        <w:t xml:space="preserve">Capacity: 128KB (Phase 0 FPGA)</w:t>
      </w:r>
    </w:p>
    <w:p>
      <w:pPr>
        <w:pStyle w:val="ListParagraph"/>
        <w:numPr>
          <w:ilvl w:val="0"/>
          <w:numId w:val="2"/>
        </w:numPr>
      </w:pPr>
      <w:r>
        <w:rPr>
          <w:rFonts w:ascii="Arial" w:cs="Arial" w:eastAsia="Arial" w:hAnsi="Arial"/>
          <w:sz w:val="22"/>
          <w:szCs w:val="22"/>
        </w:rPr>
        <w:t xml:space="preserve">Supports NHWC tensor layout (consistent with TFLite quantized model format)</w:t>
      </w:r>
    </w:p>
    <w:p>
      <w:r>
        <w:t xml:space="preserve"/>
      </w:r>
    </w:p>
    <w:p>
      <w:pPr>
        <w:pStyle w:val="Heading3"/>
        <w:spacing w:before="160" w:after="60"/>
      </w:pPr>
      <w:r>
        <w:rPr>
          <w:rFonts w:ascii="Arial" w:cs="Arial" w:eastAsia="Arial" w:hAnsi="Arial"/>
          <w:b/>
          <w:bCs/>
          <w:color w:val="333333"/>
          <w:sz w:val="24"/>
          <w:szCs w:val="24"/>
        </w:rPr>
        <w:t xml:space="preserve">3.2.5 DMA Engine</w:t>
      </w:r>
    </w:p>
    <w:p>
      <w:r>
        <w:rPr>
          <w:rFonts w:ascii="Arial" w:cs="Arial" w:eastAsia="Arial" w:hAnsi="Arial"/>
          <w:sz w:val="22"/>
          <w:szCs w:val="22"/>
        </w:rPr>
        <w:t xml:space="preserve">The DMA engine manages all data movement between DDR and the on-chip BRAM buffers. It operates as a 128-bit AXI4 Master on the high-bandwidth AXI fabric.</w:t>
      </w:r>
    </w:p>
    <w:p>
      <w:r>
        <w:t xml:space="preserve"/>
      </w:r>
    </w:p>
    <w:p>
      <w:pPr>
        <w:pStyle w:val="ListParagraph"/>
        <w:numPr>
          <w:ilvl w:val="0"/>
          <w:numId w:val="2"/>
        </w:numPr>
      </w:pPr>
      <w:r>
        <w:rPr>
          <w:rFonts w:ascii="Arial" w:cs="Arial" w:eastAsia="Arial" w:hAnsi="Arial"/>
          <w:sz w:val="22"/>
          <w:szCs w:val="22"/>
        </w:rPr>
        <w:t xml:space="preserve">Two independent channels: Weight DMA (DDR → Weight Buffer) and Activation DMA (DDR ↔ Activation Buffer)</w:t>
      </w:r>
    </w:p>
    <w:p>
      <w:pPr>
        <w:pStyle w:val="ListParagraph"/>
        <w:numPr>
          <w:ilvl w:val="0"/>
          <w:numId w:val="2"/>
        </w:numPr>
      </w:pPr>
      <w:r>
        <w:rPr>
          <w:rFonts w:ascii="Arial" w:cs="Arial" w:eastAsia="Arial" w:hAnsi="Arial"/>
          <w:sz w:val="22"/>
          <w:szCs w:val="22"/>
        </w:rPr>
        <w:t xml:space="preserve">128-bit AXI4 burst transfers — up to 16 bytes per clock at 200MHz = 3.2 GB/s peak</w:t>
      </w:r>
    </w:p>
    <w:p>
      <w:pPr>
        <w:pStyle w:val="ListParagraph"/>
        <w:numPr>
          <w:ilvl w:val="0"/>
          <w:numId w:val="2"/>
        </w:numPr>
      </w:pPr>
      <w:r>
        <w:rPr>
          <w:rFonts w:ascii="Arial" w:cs="Arial" w:eastAsia="Arial" w:hAnsi="Arial"/>
          <w:sz w:val="22"/>
          <w:szCs w:val="22"/>
        </w:rPr>
        <w:t xml:space="preserve">Configurable burst length (up to 256 beats per burst transaction)</w:t>
      </w:r>
    </w:p>
    <w:p>
      <w:pPr>
        <w:pStyle w:val="ListParagraph"/>
        <w:numPr>
          <w:ilvl w:val="0"/>
          <w:numId w:val="2"/>
        </w:numPr>
      </w:pPr>
      <w:r>
        <w:rPr>
          <w:rFonts w:ascii="Arial" w:cs="Arial" w:eastAsia="Arial" w:hAnsi="Arial"/>
          <w:sz w:val="22"/>
          <w:szCs w:val="22"/>
        </w:rPr>
        <w:t xml:space="preserve">Stride support: handles non-contiguous tensor layouts (NHWC convolution access patterns)</w:t>
      </w:r>
    </w:p>
    <w:p>
      <w:pPr>
        <w:pStyle w:val="ListParagraph"/>
        <w:numPr>
          <w:ilvl w:val="0"/>
          <w:numId w:val="2"/>
        </w:numPr>
      </w:pPr>
      <w:r>
        <w:rPr>
          <w:rFonts w:ascii="Arial" w:cs="Arial" w:eastAsia="Arial" w:hAnsi="Arial"/>
          <w:sz w:val="22"/>
          <w:szCs w:val="22"/>
        </w:rPr>
        <w:t xml:space="preserve">Transfer completion status visible in STATUS register</w:t>
      </w:r>
    </w:p>
    <w:p>
      <w:pPr>
        <w:pStyle w:val="ListParagraph"/>
        <w:numPr>
          <w:ilvl w:val="0"/>
          <w:numId w:val="2"/>
        </w:numPr>
      </w:pPr>
      <w:r>
        <w:rPr>
          <w:rFonts w:ascii="Arial" w:cs="Arial" w:eastAsia="Arial" w:hAnsi="Arial"/>
          <w:sz w:val="22"/>
          <w:szCs w:val="22"/>
        </w:rPr>
        <w:t xml:space="preserve">Fires internal 'pre-fetch done' signal to NPU Controller before MAC start</w:t>
      </w:r>
    </w:p>
    <w:p>
      <w:r>
        <w:t xml:space="preserve"/>
      </w:r>
    </w:p>
    <w:p>
      <w:pPr>
        <w:pStyle w:val="Heading3"/>
        <w:spacing w:before="160" w:after="60"/>
      </w:pPr>
      <w:r>
        <w:rPr>
          <w:rFonts w:ascii="Arial" w:cs="Arial" w:eastAsia="Arial" w:hAnsi="Arial"/>
          <w:b/>
          <w:bCs/>
          <w:color w:val="333333"/>
          <w:sz w:val="24"/>
          <w:szCs w:val="24"/>
        </w:rPr>
        <w:t xml:space="preserve">3.2.6 Quantization Unit</w:t>
      </w:r>
    </w:p>
    <w:p>
      <w:r>
        <w:rPr>
          <w:rFonts w:ascii="Arial" w:cs="Arial" w:eastAsia="Arial" w:hAnsi="Arial"/>
          <w:sz w:val="22"/>
          <w:szCs w:val="22"/>
        </w:rPr>
        <w:t xml:space="preserve">Converts INT32 MAC accumulator output back to INT8 for the next layer or DDR writeback. Uses per-layer scale and shift parameters programmed by the CPU.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F" w:val="clear"/>
            <w:tcMar>
              <w:top w:type="dxa" w:w="80"/>
              <w:left w:type="dxa" w:w="200"/>
              <w:bottom w:type="dxa" w:w="80"/>
              <w:right w:type="dxa" w:w="200"/>
            </w:tcMar>
          </w:tcPr>
          <w:p>
            <w:r>
              <w:rPr>
                <w:rFonts w:ascii="Courier New" w:cs="Courier New" w:eastAsia="Courier New" w:hAnsi="Courier New"/>
                <w:color w:val="1A1A2E"/>
                <w:sz w:val="20"/>
                <w:szCs w:val="20"/>
              </w:rPr>
              <w:t xml:space="preserve">INT8_out = clamp( (INT32_accum &gt;&gt; SHIFT) * SCALE,  -128, +127 )</w:t>
            </w:r>
          </w:p>
        </w:tc>
      </w:tr>
    </w:tbl>
    <w:p>
      <w:r>
        <w:t xml:space="preserve"/>
      </w:r>
    </w:p>
    <w:p>
      <w:pPr>
        <w:pStyle w:val="ListParagraph"/>
        <w:numPr>
          <w:ilvl w:val="0"/>
          <w:numId w:val="2"/>
        </w:numPr>
      </w:pPr>
      <w:r>
        <w:rPr>
          <w:rFonts w:ascii="Arial" w:cs="Arial" w:eastAsia="Arial" w:hAnsi="Arial"/>
          <w:sz w:val="22"/>
          <w:szCs w:val="22"/>
        </w:rPr>
        <w:t xml:space="preserve">SHIFT and SCALE loaded from QUANT_PARAM register before layer start</w:t>
      </w:r>
    </w:p>
    <w:p>
      <w:pPr>
        <w:pStyle w:val="ListParagraph"/>
        <w:numPr>
          <w:ilvl w:val="0"/>
          <w:numId w:val="2"/>
        </w:numPr>
      </w:pPr>
      <w:r>
        <w:rPr>
          <w:rFonts w:ascii="Arial" w:cs="Arial" w:eastAsia="Arial" w:hAnsi="Arial"/>
          <w:sz w:val="22"/>
          <w:szCs w:val="22"/>
        </w:rPr>
        <w:t xml:space="preserve">Saturation clamp prevents overflow on final INT8 output</w:t>
      </w:r>
    </w:p>
    <w:p>
      <w:pPr>
        <w:pStyle w:val="ListParagraph"/>
        <w:numPr>
          <w:ilvl w:val="0"/>
          <w:numId w:val="2"/>
        </w:numPr>
      </w:pPr>
      <w:r>
        <w:rPr>
          <w:rFonts w:ascii="Arial" w:cs="Arial" w:eastAsia="Arial" w:hAnsi="Arial"/>
          <w:sz w:val="22"/>
          <w:szCs w:val="22"/>
        </w:rPr>
        <w:t xml:space="preserve">Bit-accurate match to TFLite INT8 quantization specification required</w:t>
      </w:r>
    </w:p>
    <w:p>
      <w:r>
        <w:t xml:space="preserve"/>
      </w:r>
    </w:p>
    <w:p>
      <w:pPr>
        <w:pStyle w:val="Heading3"/>
        <w:spacing w:before="160" w:after="60"/>
      </w:pPr>
      <w:r>
        <w:rPr>
          <w:rFonts w:ascii="Arial" w:cs="Arial" w:eastAsia="Arial" w:hAnsi="Arial"/>
          <w:b/>
          <w:bCs/>
          <w:color w:val="333333"/>
          <w:sz w:val="24"/>
          <w:szCs w:val="24"/>
        </w:rPr>
        <w:t xml:space="preserve">3.2.7 Activation Unit</w:t>
      </w:r>
    </w:p>
    <w:p>
      <w:pPr>
        <w:pStyle w:val="ListParagraph"/>
        <w:numPr>
          <w:ilvl w:val="0"/>
          <w:numId w:val="2"/>
        </w:numPr>
      </w:pPr>
      <w:r>
        <w:rPr>
          <w:rFonts w:ascii="Arial" w:cs="Arial" w:eastAsia="Arial" w:hAnsi="Arial"/>
          <w:sz w:val="22"/>
          <w:szCs w:val="22"/>
        </w:rPr>
        <w:t xml:space="preserve">Applies non-linear activation function to quantized output</w:t>
      </w:r>
    </w:p>
    <w:p>
      <w:pPr>
        <w:pStyle w:val="ListParagraph"/>
        <w:numPr>
          <w:ilvl w:val="0"/>
          <w:numId w:val="2"/>
        </w:numPr>
      </w:pPr>
      <w:r>
        <w:rPr>
          <w:rFonts w:ascii="Arial" w:cs="Arial" w:eastAsia="Arial" w:hAnsi="Arial"/>
          <w:sz w:val="22"/>
          <w:szCs w:val="22"/>
        </w:rPr>
        <w:t xml:space="preserve">Supported functions: ReLU (clamp to 0), ReLU6 (clamp to 0–6 in INT8 scaled domain)</w:t>
      </w:r>
    </w:p>
    <w:p>
      <w:pPr>
        <w:pStyle w:val="ListParagraph"/>
        <w:numPr>
          <w:ilvl w:val="0"/>
          <w:numId w:val="2"/>
        </w:numPr>
      </w:pPr>
      <w:r>
        <w:rPr>
          <w:rFonts w:ascii="Arial" w:cs="Arial" w:eastAsia="Arial" w:hAnsi="Arial"/>
          <w:sz w:val="22"/>
          <w:szCs w:val="22"/>
        </w:rPr>
        <w:t xml:space="preserve">Bypass mode available for layers that do not require activation (e.g., final FC layer before Softmax)</w:t>
      </w:r>
    </w:p>
    <w:p>
      <w:pPr>
        <w:pStyle w:val="ListParagraph"/>
        <w:numPr>
          <w:ilvl w:val="0"/>
          <w:numId w:val="2"/>
        </w:numPr>
      </w:pPr>
      <w:r>
        <w:rPr>
          <w:rFonts w:ascii="Arial" w:cs="Arial" w:eastAsia="Arial" w:hAnsi="Arial"/>
          <w:sz w:val="22"/>
          <w:szCs w:val="22"/>
        </w:rPr>
        <w:t xml:space="preserve">Activation type selected via ACT_TYPE field in LAYER_CONFIG register</w:t>
      </w:r>
    </w:p>
    <w:p>
      <w:r>
        <w:br w:type="page"/>
      </w:r>
    </w:p>
    <w:p>
      <w:pPr>
        <w:pStyle w:val="Heading1"/>
        <w:spacing w:before="360" w:after="120"/>
      </w:pPr>
      <w:r>
        <w:rPr>
          <w:rFonts w:ascii="Arial" w:cs="Arial" w:eastAsia="Arial" w:hAnsi="Arial"/>
          <w:b/>
          <w:bCs/>
          <w:color w:val="1F3864"/>
          <w:sz w:val="32"/>
          <w:szCs w:val="32"/>
        </w:rPr>
        <w:t xml:space="preserve">4. NPU Register Map</w:t>
      </w:r>
    </w:p>
    <w:p>
      <w:pPr>
        <w:pBdr>
          <w:bottom w:val="single" w:color="2E5FA3" w:sz="4" w:space="1"/>
        </w:pBdr>
      </w:pPr>
      <w:r>
        <w:t xml:space="preserve"/>
      </w:r>
    </w:p>
    <w:p>
      <w:r>
        <w:t xml:space="preserve"/>
      </w:r>
    </w:p>
    <w:p>
      <w:r>
        <w:rPr>
          <w:rFonts w:ascii="Arial" w:cs="Arial" w:eastAsia="Arial" w:hAnsi="Arial"/>
          <w:sz w:val="22"/>
          <w:szCs w:val="22"/>
        </w:rPr>
        <w:t xml:space="preserve">All NPU registers are accessible via AXI4-Lite from the RISC-V CPU. Base address: 0x3000_0000 (consistent with RISC-V subsystem memory 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800"/>
        <w:gridCol w:w="1200"/>
        <w:gridCol w:w="43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Offset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Register Name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Reset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CONTROL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Bit[0]: Global NPU enable. Bit[1]: Soft reset (self-clearing). Bit[2]: IRQ enable.</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0x04</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STATUS</w:t>
            </w:r>
          </w:p>
        </w:tc>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RO</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Bit[0]: NPU busy. Bit[1]: Layer done. Bit[2]: DMA busy. Bit[3]: Error flag.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INPUT_ADDR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DDR base address of input activation tensor for current layer.</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0x0C</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WEIGHT_ADDR</w:t>
            </w:r>
          </w:p>
        </w:tc>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DDR base address of weight tensor for current 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OUTPUT_ADDR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DDR base address where output tensor will be written.</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0x14</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INPUT_SIZE</w:t>
            </w:r>
          </w:p>
        </w:tc>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Transfer size in bytes for input activation DMA.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WEIGHT_SIZE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Transfer size in bytes for weight DMA.</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0x1C</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OUTPUT_SIZE</w:t>
            </w:r>
          </w:p>
        </w:tc>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Transfer size in bytes for output DMA write.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LAYER_CONFIG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Bits[3:0]: Layer type (0=Conv2D, 1=FC, 2=MaxPool, 3=AvgPool). Bits[7:4]: ACT_TYPE (0=None, 1=ReLU, 2=ReLU6). Bits[15:8]: Input channels. Bits[23:16]: Output channels.</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0x24</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CONV_CONFIG</w:t>
            </w:r>
          </w:p>
        </w:tc>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Bits[7:0]: Kernel size (e.g., 3 for 3×3). Bits[15:8]: Stride. Bits[23:16]: Padding mode (0=VALID, 1=SAME).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TENSOR_DIMS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Bits[15:0]: Input H×W. Bits[31:16]: Output H×W (for ISP pre-computed dimensions).</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0x2C</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QUANT_PARAM</w:t>
            </w:r>
          </w:p>
        </w:tc>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R/W</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Bits[15:0]: Scale factor (fixed-point). Bits[23:16]: Right-shift amount for INT32→INT8.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Write 0x1 to begin layer execution. Clears automatically. NPU Controller begins DMA pre-fetch immediately.</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0x34</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IRQ_CLEAR</w:t>
            </w:r>
          </w:p>
        </w:tc>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WO</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Write 0x1 to clear NPU_DONE interrupt after CPU has read the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PERF_CYCLES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Cycle count for last layer execution (cleared on START). Useful for latency profiling.</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0x3C</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DMA_STATUS</w:t>
            </w:r>
          </w:p>
        </w:tc>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RO</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0x0</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Bit[0]: Weight DMA done. Bit[1]: Activation DMA done. Bit[2]: Output DMA done.</w:t>
            </w:r>
          </w:p>
        </w:tc>
      </w:tr>
    </w:tbl>
    <w:p>
      <w:r>
        <w:br w:type="page"/>
      </w:r>
    </w:p>
    <w:p>
      <w:pPr>
        <w:pStyle w:val="Heading1"/>
        <w:spacing w:before="360" w:after="120"/>
      </w:pPr>
      <w:r>
        <w:rPr>
          <w:rFonts w:ascii="Arial" w:cs="Arial" w:eastAsia="Arial" w:hAnsi="Arial"/>
          <w:b/>
          <w:bCs/>
          <w:color w:val="1F3864"/>
          <w:sz w:val="32"/>
          <w:szCs w:val="32"/>
        </w:rPr>
        <w:t xml:space="preserve">5. CPU-NPU Execution Flow</w:t>
      </w:r>
    </w:p>
    <w:p>
      <w:pPr>
        <w:pBdr>
          <w:bottom w:val="single" w:color="2E5FA3" w:sz="4" w:space="1"/>
        </w:pBdr>
      </w:pPr>
      <w:r>
        <w:t xml:space="preserve"/>
      </w:r>
    </w:p>
    <w:p>
      <w:r>
        <w:t xml:space="preserve"/>
      </w:r>
    </w:p>
    <w:p>
      <w:pPr>
        <w:pStyle w:val="Heading2"/>
        <w:spacing w:before="240" w:after="80"/>
      </w:pPr>
      <w:r>
        <w:rPr>
          <w:rFonts w:ascii="Arial" w:cs="Arial" w:eastAsia="Arial" w:hAnsi="Arial"/>
          <w:b/>
          <w:bCs/>
          <w:color w:val="2E5FA3"/>
          <w:sz w:val="26"/>
          <w:szCs w:val="26"/>
        </w:rPr>
        <w:t xml:space="preserve">5.1 Per-Layer Execution Sequence</w:t>
      </w:r>
    </w:p>
    <w:p>
      <w:r>
        <w:rPr>
          <w:rFonts w:ascii="Arial" w:cs="Arial" w:eastAsia="Arial" w:hAnsi="Arial"/>
          <w:sz w:val="22"/>
          <w:szCs w:val="22"/>
        </w:rPr>
        <w:t xml:space="preserve">For each neural network layer, the RISC-V CPU executes the following firmware sequence: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CPU Action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NPU Response</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Write INPUT_ADDR, WEIGHT_ADDR, OUTPUT_ADDR</w:t>
            </w:r>
          </w:p>
        </w:tc>
        <w:tc>
          <w:tcPr>
            <w:tcW w:type="dxa" w:w="5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Registers latched in NPU Controller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Write INPUT_SIZE, WEIGHT_SIZE, OUTPUT_SIZE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DMA transfer lengths configured</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Write LAYER_CONFIG, CONV_CONFIG, TENSOR_DIMS</w:t>
            </w:r>
          </w:p>
        </w:tc>
        <w:tc>
          <w:tcPr>
            <w:tcW w:type="dxa" w:w="5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Layer type, kernel size, activation type latched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Write QUANT_PARAM (scale + shift)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Quantization unit configured</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Write 0x1 to START register</w:t>
            </w:r>
          </w:p>
        </w:tc>
        <w:tc>
          <w:tcPr>
            <w:tcW w:type="dxa" w:w="5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NPU Controller begins: fires both Weight DMA and Activation DMA in parallel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Wait for NPU_DONE interrupt (WFI)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DMA pre-fetch completes → MAC array starts → Quantize → Activate → Output DMA write → IRQ asserted</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 STATUS, optionally PERF_CYCLES</w:t>
            </w:r>
          </w:p>
        </w:tc>
        <w:tc>
          <w:tcPr>
            <w:tcW w:type="dxa" w:w="5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reflects layer completion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Write 0x1 to IRQ_CLEAR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Interrupt deasserted. NPU ready for next layer.</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INPUT_ADDR = OUTPUT_ADDR (chain layers)</w:t>
            </w:r>
          </w:p>
        </w:tc>
        <w:tc>
          <w:tcPr>
            <w:tcW w:type="dxa" w:w="5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Output tensor from this layer becomes input to next</w:t>
            </w:r>
          </w:p>
        </w:tc>
      </w:tr>
    </w:tbl>
    <w:p>
      <w:r>
        <w:t xml:space="preserve"/>
      </w:r>
    </w:p>
    <w:p>
      <w:pPr>
        <w:pStyle w:val="Heading2"/>
        <w:spacing w:before="240" w:after="80"/>
      </w:pPr>
      <w:r>
        <w:rPr>
          <w:rFonts w:ascii="Arial" w:cs="Arial" w:eastAsia="Arial" w:hAnsi="Arial"/>
          <w:b/>
          <w:bCs/>
          <w:color w:val="2E5FA3"/>
          <w:sz w:val="26"/>
          <w:szCs w:val="26"/>
        </w:rPr>
        <w:t xml:space="preserve">5.2 Face Recognition Full Inference Flow</w:t>
      </w:r>
    </w:p>
    <w:p>
      <w:r>
        <w:rPr>
          <w:rFonts w:ascii="Arial" w:cs="Arial" w:eastAsia="Arial" w:hAnsi="Arial"/>
          <w:sz w:val="22"/>
          <w:szCs w:val="22"/>
        </w:rPr>
        <w:t xml:space="preserve">Example showing how the CPU orchestrates the NPU across the complete two-stage face recognition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b/>
                <w:bCs/>
                <w:color w:val="2E5FA3"/>
                <w:sz w:val="18"/>
                <w:szCs w:val="18"/>
              </w:rPr>
              <w:t xml:space="preserve">// Stage 1: BlazeFace — Face Detection</w:t>
            </w:r>
          </w:p>
          <w:p>
            <w:r>
              <w:rPr>
                <w:rFonts w:ascii="Courier New" w:cs="Courier New" w:eastAsia="Courier New" w:hAnsi="Courier New"/>
                <w:color w:val="1A1A2E"/>
                <w:sz w:val="18"/>
                <w:szCs w:val="18"/>
              </w:rPr>
              <w:t xml:space="preserve">load_model_to_DDR(blazeface_weights, DDR_WEIGHTS_BASE);</w:t>
            </w:r>
          </w:p>
          <w:p>
            <w:r>
              <w:rPr>
                <w:rFonts w:ascii="Courier New" w:cs="Courier New" w:eastAsia="Courier New" w:hAnsi="Courier New"/>
                <w:color w:val="1A1A2E"/>
                <w:sz w:val="18"/>
                <w:szCs w:val="18"/>
              </w:rPr>
              <w:t xml:space="preserve">for each layer L in blazeface_model:</w:t>
            </w:r>
          </w:p>
          <w:p>
            <w:r>
              <w:rPr>
                <w:rFonts w:ascii="Courier New" w:cs="Courier New" w:eastAsia="Courier New" w:hAnsi="Courier New"/>
                <w:color w:val="1A1A2E"/>
                <w:sz w:val="18"/>
                <w:szCs w:val="18"/>
              </w:rPr>
              <w:t xml:space="preserve">    npu_program_layer(L);  // writes all NPU registers</w:t>
            </w:r>
          </w:p>
          <w:p>
            <w:r>
              <w:rPr>
                <w:rFonts w:ascii="Courier New" w:cs="Courier New" w:eastAsia="Courier New" w:hAnsi="Courier New"/>
                <w:color w:val="1A1A2E"/>
                <w:sz w:val="18"/>
                <w:szCs w:val="18"/>
              </w:rPr>
              <w:t xml:space="preserve">    npu_start();           // write START register</w:t>
            </w:r>
          </w:p>
          <w:p>
            <w:r>
              <w:rPr>
                <w:rFonts w:ascii="Courier New" w:cs="Courier New" w:eastAsia="Courier New" w:hAnsi="Courier New"/>
                <w:color w:val="1A1A2E"/>
                <w:sz w:val="18"/>
                <w:szCs w:val="18"/>
              </w:rPr>
              <w:t xml:space="preserve">    wait_for_npu_done();   // WFI until IRQ</w:t>
            </w:r>
          </w:p>
          <w:p>
            <w:r>
              <w:rPr>
                <w:rFonts w:ascii="Courier New" w:cs="Courier New" w:eastAsia="Courier New" w:hAnsi="Courier New"/>
                <w:color w:val="1A1A2E"/>
                <w:sz w:val="18"/>
                <w:szCs w:val="18"/>
              </w:rPr>
              <w:t xml:space="preserve">bounding_box = cpu_postprocess_detection(DDR_OUTPUT_BASE);</w:t>
            </w:r>
          </w:p>
          <w:p>
            <w:r>
              <w:rPr>
                <w:rFonts w:ascii="Courier New" w:cs="Courier New" w:eastAsia="Courier New" w:hAnsi="Courier New"/>
                <w:color w:val="1A1A2E"/>
                <w:sz w:val="18"/>
                <w:szCs w:val="18"/>
              </w:rPr>
              <w:t xml:space="preserve">cpu_crop_and_align(frame_buffer, bounding_box, crop_buffer);</w:t>
            </w:r>
          </w:p>
          <w:p>
            <w:r>
              <w:rPr>
                <w:rFonts w:ascii="Courier New" w:cs="Courier New" w:eastAsia="Courier New" w:hAnsi="Courier New"/>
                <w:sz w:val="18"/>
                <w:szCs w:val="18"/>
              </w:rPr>
              <w:t xml:space="preserve"/>
            </w:r>
          </w:p>
          <w:p>
            <w:r>
              <w:rPr>
                <w:rFonts w:ascii="Courier New" w:cs="Courier New" w:eastAsia="Courier New" w:hAnsi="Courier New"/>
                <w:b/>
                <w:bCs/>
                <w:color w:val="2E5FA3"/>
                <w:sz w:val="18"/>
                <w:szCs w:val="18"/>
              </w:rPr>
              <w:t xml:space="preserve">// Stage 2: MobileFaceNet — Face Embedding</w:t>
            </w:r>
          </w:p>
          <w:p>
            <w:r>
              <w:rPr>
                <w:rFonts w:ascii="Courier New" w:cs="Courier New" w:eastAsia="Courier New" w:hAnsi="Courier New"/>
                <w:color w:val="1A1A2E"/>
                <w:sz w:val="18"/>
                <w:szCs w:val="18"/>
              </w:rPr>
              <w:t xml:space="preserve">load_model_to_DDR(mobilefacenet_weights, DDR_WEIGHTS_BASE);</w:t>
            </w:r>
          </w:p>
          <w:p>
            <w:r>
              <w:rPr>
                <w:rFonts w:ascii="Courier New" w:cs="Courier New" w:eastAsia="Courier New" w:hAnsi="Courier New"/>
                <w:color w:val="1A1A2E"/>
                <w:sz w:val="18"/>
                <w:szCs w:val="18"/>
              </w:rPr>
              <w:t xml:space="preserve">for each layer L in mobilefacenet_model:</w:t>
            </w:r>
          </w:p>
          <w:p>
            <w:r>
              <w:rPr>
                <w:rFonts w:ascii="Courier New" w:cs="Courier New" w:eastAsia="Courier New" w:hAnsi="Courier New"/>
                <w:color w:val="1A1A2E"/>
                <w:sz w:val="18"/>
                <w:szCs w:val="18"/>
              </w:rPr>
              <w:t xml:space="preserve">    npu_program_layer(L);</w:t>
            </w:r>
          </w:p>
          <w:p>
            <w:r>
              <w:rPr>
                <w:rFonts w:ascii="Courier New" w:cs="Courier New" w:eastAsia="Courier New" w:hAnsi="Courier New"/>
                <w:color w:val="1A1A2E"/>
                <w:sz w:val="18"/>
                <w:szCs w:val="18"/>
              </w:rPr>
              <w:t xml:space="preserve">    npu_start();</w:t>
            </w:r>
          </w:p>
          <w:p>
            <w:r>
              <w:rPr>
                <w:rFonts w:ascii="Courier New" w:cs="Courier New" w:eastAsia="Courier New" w:hAnsi="Courier New"/>
                <w:color w:val="1A1A2E"/>
                <w:sz w:val="18"/>
                <w:szCs w:val="18"/>
              </w:rPr>
              <w:t xml:space="preserve">    wait_for_npu_done();</w:t>
            </w:r>
          </w:p>
          <w:p>
            <w:r>
              <w:rPr>
                <w:rFonts w:ascii="Courier New" w:cs="Courier New" w:eastAsia="Courier New" w:hAnsi="Courier New"/>
                <w:color w:val="1A1A2E"/>
                <w:sz w:val="18"/>
                <w:szCs w:val="18"/>
              </w:rPr>
              <w:t xml:space="preserve">embedding = read_output_tensor(DDR_OUTPUT_BASE);</w:t>
            </w:r>
          </w:p>
          <w:p>
            <w:r>
              <w:rPr>
                <w:rFonts w:ascii="Courier New" w:cs="Courier New" w:eastAsia="Courier New" w:hAnsi="Courier New"/>
                <w:color w:val="1A1A2E"/>
                <w:sz w:val="18"/>
                <w:szCs w:val="18"/>
              </w:rPr>
              <w:t xml:space="preserve">identity = cpu_cosine_similarity(embedding, enrolled_faces);</w:t>
            </w:r>
          </w:p>
        </w:tc>
      </w:tr>
    </w:tbl>
    <w:p>
      <w:r>
        <w:br w:type="page"/>
      </w:r>
    </w:p>
    <w:p>
      <w:pPr>
        <w:pStyle w:val="Heading1"/>
        <w:spacing w:before="360" w:after="120"/>
      </w:pPr>
      <w:r>
        <w:rPr>
          <w:rFonts w:ascii="Arial" w:cs="Arial" w:eastAsia="Arial" w:hAnsi="Arial"/>
          <w:b/>
          <w:bCs/>
          <w:color w:val="1F3864"/>
          <w:sz w:val="32"/>
          <w:szCs w:val="32"/>
        </w:rPr>
        <w:t xml:space="preserve">6. NPU Memory Architecture</w:t>
      </w:r>
    </w:p>
    <w:p>
      <w:pPr>
        <w:pBdr>
          <w:bottom w:val="single" w:color="2E5FA3" w:sz="4" w:space="1"/>
        </w:pBdr>
      </w:pPr>
      <w:r>
        <w:t xml:space="preserve"/>
      </w:r>
    </w:p>
    <w:p>
      <w:r>
        <w:t xml:space="preserve"/>
      </w:r>
    </w:p>
    <w:p>
      <w:pPr>
        <w:pStyle w:val="Heading2"/>
        <w:spacing w:before="240" w:after="80"/>
      </w:pPr>
      <w:r>
        <w:rPr>
          <w:rFonts w:ascii="Arial" w:cs="Arial" w:eastAsia="Arial" w:hAnsi="Arial"/>
          <w:b/>
          <w:bCs/>
          <w:color w:val="2E5FA3"/>
          <w:sz w:val="26"/>
          <w:szCs w:val="26"/>
        </w:rPr>
        <w:t xml:space="preserve">6.1 On-Chip Buffer Sizes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Buffer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FPGA (Phase 0)</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ASIC 180nm (Phase 1)</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Weight Buffer</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 KB</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 KB</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Largest single layer kernel in MobileFaceNet fits in 64KB; 128KB gives double-buffer headroom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Activation Buffer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 KB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 KB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Largest intermediate tensor in BlazeFace is ~80KB; 128KB sufficient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Output Buffer</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64 KB</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64 KB</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Output tensor of each layer; written to DDR by DMA immediately after activation</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On-Chip SRAM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320 KB</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320 KB</w:t>
            </w:r>
          </w:p>
        </w:tc>
        <w:tc>
          <w:tcPr>
            <w:tcW w:type="dxa" w:w="3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Manageable — ~30-40 BRAM18 blocks on Zynq Z7-20</w:t>
            </w:r>
          </w:p>
        </w:tc>
      </w:tr>
    </w:tbl>
    <w:p>
      <w:r>
        <w:t xml:space="preserve"/>
      </w:r>
    </w:p>
    <w:p>
      <w:pPr>
        <w:pStyle w:val="Heading2"/>
        <w:spacing w:before="240" w:after="80"/>
      </w:pPr>
      <w:r>
        <w:rPr>
          <w:rFonts w:ascii="Arial" w:cs="Arial" w:eastAsia="Arial" w:hAnsi="Arial"/>
          <w:b/>
          <w:bCs/>
          <w:color w:val="2E5FA3"/>
          <w:sz w:val="26"/>
          <w:szCs w:val="26"/>
        </w:rPr>
        <w:t xml:space="preserve">6.2 DDR Memory Map (NPU Regions)</w:t>
      </w:r>
    </w:p>
    <w:p>
      <w:r>
        <w:rPr>
          <w:rFonts w:ascii="Arial" w:cs="Arial" w:eastAsia="Arial" w:hAnsi="Arial"/>
          <w:sz w:val="22"/>
          <w:szCs w:val="22"/>
        </w:rPr>
        <w:t xml:space="preserve">Consistent with the DDR memory map defined in the Phase 0 Simulation Validation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2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Address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WEIGHTS</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0x0000_0000</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 MB</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model weights (BlazeFace + MobileFaceNet + DS-CNN + Gesture)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0x0100_0000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 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Input tensors and feature buffers per layer</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WORK</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0x0200_0000</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 MB</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Intermediate tensors and scratch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0x0300_0000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 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Output tensors, inference results, embedding vectors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FRAME BUFFER</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0x0400_0000</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 MB</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Camera frame buffers (YUV/RGB), crop buffers</w:t>
            </w:r>
          </w:p>
        </w:tc>
      </w:tr>
    </w:tbl>
    <w:p>
      <w:r>
        <w:br w:type="page"/>
      </w:r>
    </w:p>
    <w:p>
      <w:pPr>
        <w:pStyle w:val="Heading1"/>
        <w:spacing w:before="360" w:after="120"/>
      </w:pPr>
      <w:r>
        <w:rPr>
          <w:rFonts w:ascii="Arial" w:cs="Arial" w:eastAsia="Arial" w:hAnsi="Arial"/>
          <w:b/>
          <w:bCs/>
          <w:color w:val="1F3864"/>
          <w:sz w:val="32"/>
          <w:szCs w:val="32"/>
        </w:rPr>
        <w:t xml:space="preserve">7. AXI Interface Specification</w:t>
      </w:r>
    </w:p>
    <w:p>
      <w:pPr>
        <w:pBdr>
          <w:bottom w:val="single" w:color="2E5FA3"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Width</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Connected To</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s_axi_lite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AXI4-Lite Slave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32-bit</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RISC-V CPU data bus (register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m_axi_dma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AXI4 Master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128-bit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DDR Controller via AXI High-Performance port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irq_npu_done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Output Signal</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1-bit</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Interrupt Controller (IRQ aggregator)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clk / rst_n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Clock / Reset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1-bit each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 global clock and active-low reset</w:t>
            </w:r>
          </w:p>
        </w:tc>
      </w:tr>
    </w:tbl>
    <w:p>
      <w:r>
        <w:t xml:space="preserve"/>
      </w:r>
    </w:p>
    <w:p>
      <w:pPr>
        <w:pStyle w:val="Heading2"/>
        <w:spacing w:before="240" w:after="80"/>
      </w:pPr>
      <w:r>
        <w:rPr>
          <w:rFonts w:ascii="Arial" w:cs="Arial" w:eastAsia="Arial" w:hAnsi="Arial"/>
          <w:b/>
          <w:bCs/>
          <w:color w:val="2E5FA3"/>
          <w:sz w:val="26"/>
          <w:szCs w:val="26"/>
        </w:rPr>
        <w:t xml:space="preserve">7.1 DMA AXI4 Burst Parameters</w:t>
      </w:r>
    </w:p>
    <w:p>
      <w:pPr>
        <w:pStyle w:val="ListParagraph"/>
        <w:numPr>
          <w:ilvl w:val="0"/>
          <w:numId w:val="2"/>
        </w:numPr>
      </w:pPr>
      <w:r>
        <w:rPr>
          <w:rFonts w:ascii="Arial" w:cs="Arial" w:eastAsia="Arial" w:hAnsi="Arial"/>
          <w:sz w:val="22"/>
          <w:szCs w:val="22"/>
        </w:rPr>
        <w:t xml:space="preserve">AXI4 data width: 128-bit (16 bytes per beat)</w:t>
      </w:r>
    </w:p>
    <w:p>
      <w:pPr>
        <w:pStyle w:val="ListParagraph"/>
        <w:numPr>
          <w:ilvl w:val="0"/>
          <w:numId w:val="2"/>
        </w:numPr>
      </w:pPr>
      <w:r>
        <w:rPr>
          <w:rFonts w:ascii="Arial" w:cs="Arial" w:eastAsia="Arial" w:hAnsi="Arial"/>
          <w:sz w:val="22"/>
          <w:szCs w:val="22"/>
        </w:rPr>
        <w:t xml:space="preserve">Max burst length: 256 beats (AWLEN/ARLEN = 255)</w:t>
      </w:r>
    </w:p>
    <w:p>
      <w:pPr>
        <w:pStyle w:val="ListParagraph"/>
        <w:numPr>
          <w:ilvl w:val="0"/>
          <w:numId w:val="2"/>
        </w:numPr>
      </w:pPr>
      <w:r>
        <w:rPr>
          <w:rFonts w:ascii="Arial" w:cs="Arial" w:eastAsia="Arial" w:hAnsi="Arial"/>
          <w:sz w:val="22"/>
          <w:szCs w:val="22"/>
        </w:rPr>
        <w:t xml:space="preserve">Burst type: INCR (incrementing address)</w:t>
      </w:r>
    </w:p>
    <w:p>
      <w:pPr>
        <w:pStyle w:val="ListParagraph"/>
        <w:numPr>
          <w:ilvl w:val="0"/>
          <w:numId w:val="2"/>
        </w:numPr>
      </w:pPr>
      <w:r>
        <w:rPr>
          <w:rFonts w:ascii="Arial" w:cs="Arial" w:eastAsia="Arial" w:hAnsi="Arial"/>
          <w:sz w:val="22"/>
          <w:szCs w:val="22"/>
        </w:rPr>
        <w:t xml:space="preserve">Outstanding transactions: up to 4 read transactions, up to 2 write transactions</w:t>
      </w:r>
    </w:p>
    <w:p>
      <w:pPr>
        <w:pStyle w:val="ListParagraph"/>
        <w:numPr>
          <w:ilvl w:val="0"/>
          <w:numId w:val="2"/>
        </w:numPr>
      </w:pPr>
      <w:r>
        <w:rPr>
          <w:rFonts w:ascii="Arial" w:cs="Arial" w:eastAsia="Arial" w:hAnsi="Arial"/>
          <w:sz w:val="22"/>
          <w:szCs w:val="22"/>
        </w:rPr>
        <w:t xml:space="preserve">Address alignment: all DMA transfers aligned to 16-byte boundary</w:t>
      </w:r>
    </w:p>
    <w:p>
      <w:pPr>
        <w:pStyle w:val="ListParagraph"/>
        <w:numPr>
          <w:ilvl w:val="0"/>
          <w:numId w:val="2"/>
        </w:numPr>
      </w:pPr>
      <w:r>
        <w:rPr>
          <w:rFonts w:ascii="Arial" w:cs="Arial" w:eastAsia="Arial" w:hAnsi="Arial"/>
          <w:sz w:val="22"/>
          <w:szCs w:val="22"/>
        </w:rPr>
        <w:t xml:space="preserve">Write response: BVALID/BREADY handshake; NPU stalls output DMA until BRESP = OKAY</w:t>
      </w:r>
    </w:p>
    <w:p>
      <w:r>
        <w:br w:type="page"/>
      </w:r>
    </w:p>
    <w:p>
      <w:pPr>
        <w:pStyle w:val="Heading1"/>
        <w:spacing w:before="360" w:after="120"/>
      </w:pPr>
      <w:r>
        <w:rPr>
          <w:rFonts w:ascii="Arial" w:cs="Arial" w:eastAsia="Arial" w:hAnsi="Arial"/>
          <w:b/>
          <w:bCs/>
          <w:color w:val="1F3864"/>
          <w:sz w:val="32"/>
          <w:szCs w:val="32"/>
        </w:rPr>
        <w:t xml:space="preserve">8. FPGA Resource Estimate</w:t>
      </w:r>
    </w:p>
    <w:p>
      <w:pPr>
        <w:pBdr>
          <w:bottom w:val="single" w:color="2E5FA3" w:sz="4" w:space="1"/>
        </w:pBdr>
      </w:pPr>
      <w:r>
        <w:t xml:space="preserve"/>
      </w:r>
    </w:p>
    <w:p>
      <w:r>
        <w:t xml:space="preserve"/>
      </w:r>
    </w:p>
    <w:p>
      <w:r>
        <w:rPr>
          <w:rFonts w:ascii="Arial" w:cs="Arial" w:eastAsia="Arial" w:hAnsi="Arial"/>
          <w:sz w:val="22"/>
          <w:szCs w:val="22"/>
        </w:rPr>
        <w:t xml:space="preserve">Estimated resource utilization for the NPU subsystem on Zynq Z7-20 (target Phase 0 board). Does not include RISC-V CPU subsystem or peripheral blocks.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Z7-20 Total</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Headroom</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DSP48 (MAC units)</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64–80</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w:t>
            </w:r>
          </w:p>
        </w:tc>
        <w:tc>
          <w:tcPr>
            <w:tcW w:type="dxa" w:w="3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~64% used — leaves room for RISC-V and peripherals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BRAM18 (on-chip buffers)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36–40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w:t>
            </w:r>
          </w:p>
        </w:tc>
        <w:tc>
          <w:tcPr>
            <w:tcW w:type="dxa" w:w="3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 used — very comfortable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LUT (control logic, DMA, FSM)</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15K–22K</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85K</w:t>
            </w:r>
          </w:p>
        </w:tc>
        <w:tc>
          <w:tcPr>
            <w:tcW w:type="dxa" w:w="3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~20–25% used — within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FF (pipeline registers)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8K–12K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106K</w:t>
            </w:r>
          </w:p>
        </w:tc>
        <w:tc>
          <w:tcPr>
            <w:tcW w:type="dxa" w:w="3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used — comfortable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Fmax</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MHz</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w:t>
            </w:r>
          </w:p>
        </w:tc>
        <w:tc>
          <w:tcPr>
            <w:tcW w:type="dxa" w:w="3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Achievable with pipelined MAC design and proper timing constraints</w:t>
            </w:r>
          </w:p>
        </w:tc>
      </w:tr>
    </w:tbl>
    <w:p>
      <w:r>
        <w:t xml:space="preserve"/>
      </w:r>
    </w:p>
    <w:p>
      <w:r>
        <w:rPr>
          <w:rFonts w:ascii="Arial" w:cs="Arial" w:eastAsia="Arial" w:hAnsi="Arial"/>
          <w:sz w:val="22"/>
          <w:szCs w:val="22"/>
        </w:rPr>
        <w:t xml:space="preserve">Note: 16×16 MAC array (256 MACs) would require ~256 DSPs — exceeding Z7-20 capacity when combined with the RISC-V subsystem. This confirms 8×8 as the correct array size for Phase 0.</w:t>
      </w:r>
    </w:p>
    <w:p>
      <w:r>
        <w:br w:type="page"/>
      </w:r>
    </w:p>
    <w:p>
      <w:pPr>
        <w:pStyle w:val="Heading1"/>
        <w:spacing w:before="360" w:after="120"/>
      </w:pPr>
      <w:r>
        <w:rPr>
          <w:rFonts w:ascii="Arial" w:cs="Arial" w:eastAsia="Arial" w:hAnsi="Arial"/>
          <w:b/>
          <w:bCs/>
          <w:color w:val="1F3864"/>
          <w:sz w:val="32"/>
          <w:szCs w:val="32"/>
        </w:rPr>
        <w:t xml:space="preserve">9. ASIC Migration Notes — Phase 1 (180nm Test Chip)</w:t>
      </w:r>
    </w:p>
    <w:p>
      <w:pPr>
        <w:pBdr>
          <w:bottom w:val="single" w:color="2E5FA3" w:sz="4" w:space="1"/>
        </w:pBdr>
      </w:pPr>
      <w:r>
        <w:t xml:space="preserve"/>
      </w:r>
    </w:p>
    <w:p>
      <w:r>
        <w:t xml:space="preserve"/>
      </w:r>
    </w:p>
    <w:p>
      <w:r>
        <w:rPr>
          <w:rFonts w:ascii="Arial" w:cs="Arial" w:eastAsia="Arial" w:hAnsi="Arial"/>
          <w:sz w:val="22"/>
          <w:szCs w:val="22"/>
        </w:rPr>
        <w:t xml:space="preserve">The NPU subsystem documented here will be taped out as Chip 1 (standalone test vehicle) at SCL Mohali on 180nm CMOS. The microarchitecture is identical to Phase 0 FPGA; the changes are implementation-level only.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FPGA (Phase 0)</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ASIC 180nm (Phase 1)</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BRAM / SRAM</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Xilinx BRAM primitives</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SCL Mohali SRAM compiler (from PDK)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DSP / MAC units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DSP48 primitives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cell synthesized MAC array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Clock</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MHz (FPGA fabric)</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300–400 MHz post-synthesis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die area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~3×3mm (Chip 1, includes test pads)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RTL changes</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FPGA-specific primitives</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Replace with technology-independent RTL; no microarch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AXI interfaces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Connected to Zynq HP 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Connected to AXI interconnect in test chip (with DDR PHY or SRAM model)</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Analog blocks</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applicable</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in Chip 1 — pure digital NPU test vehicle</w:t>
            </w:r>
          </w:p>
        </w:tc>
      </w:tr>
    </w:tbl>
    <w:p>
      <w:r>
        <w:t xml:space="preserve"/>
      </w:r>
    </w:p>
    <w:p>
      <w:r>
        <w:rPr>
          <w:rFonts w:ascii="Arial" w:cs="Arial" w:eastAsia="Arial" w:hAnsi="Arial"/>
          <w:sz w:val="22"/>
          <w:szCs w:val="22"/>
        </w:rPr>
        <w:t xml:space="preserve">The primary validation goal of Chip 1 at 180nm is: (1) confirm INT8 MAC datapath bit-accuracy in silicon, (2) validate AXI DMA bandwidth at target clock, (3) measure actual power vs. estimates, (4) characterize timing margins.</w:t>
      </w:r>
    </w:p>
    <w:p>
      <w:r>
        <w:br w:type="page"/>
      </w:r>
    </w:p>
    <w:p>
      <w:pPr>
        <w:pStyle w:val="Heading1"/>
        <w:spacing w:before="360" w:after="120"/>
      </w:pPr>
      <w:r>
        <w:rPr>
          <w:rFonts w:ascii="Arial" w:cs="Arial" w:eastAsia="Arial" w:hAnsi="Arial"/>
          <w:b/>
          <w:bCs/>
          <w:color w:val="1F3864"/>
          <w:sz w:val="32"/>
          <w:szCs w:val="32"/>
        </w:rPr>
        <w:t xml:space="preserve">10. RTL Implementation Plan</w:t>
      </w:r>
    </w:p>
    <w:p>
      <w:pPr>
        <w:pBdr>
          <w:bottom w:val="single" w:color="2E5FA3" w:sz="4" w:space="1"/>
        </w:pBdr>
      </w:pPr>
      <w:r>
        <w:t xml:space="preserve"/>
      </w:r>
    </w:p>
    <w:p>
      <w:r>
        <w:t xml:space="preserve"/>
      </w:r>
    </w:p>
    <w:p>
      <w:pPr>
        <w:pStyle w:val="Heading2"/>
        <w:spacing w:before="240" w:after="80"/>
      </w:pPr>
      <w:r>
        <w:rPr>
          <w:rFonts w:ascii="Arial" w:cs="Arial" w:eastAsia="Arial" w:hAnsi="Arial"/>
          <w:b/>
          <w:bCs/>
          <w:color w:val="2E5FA3"/>
          <w:sz w:val="26"/>
          <w:szCs w:val="26"/>
        </w:rPr>
        <w:t xml:space="preserve">10.1 RTL Module Hierarchy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color w:val="1A1A2E"/>
                <w:sz w:val="18"/>
                <w:szCs w:val="18"/>
              </w:rPr>
              <w:t xml:space="preserve">npu_top.sv                    // Top-level wrapper + AXI port declarations</w:t>
            </w:r>
          </w:p>
          <w:p>
            <w:r>
              <w:rPr>
                <w:rFonts w:ascii="Courier New" w:cs="Courier New" w:eastAsia="Courier New" w:hAnsi="Courier New"/>
                <w:color w:val="1A1A2E"/>
                <w:sz w:val="18"/>
                <w:szCs w:val="18"/>
              </w:rPr>
              <w:t xml:space="preserve">  ├── npu_controller.sv       // Layer FSM, register decode, sequencer</w:t>
            </w:r>
          </w:p>
          <w:p>
            <w:r>
              <w:rPr>
                <w:rFonts w:ascii="Courier New" w:cs="Courier New" w:eastAsia="Courier New" w:hAnsi="Courier New"/>
                <w:color w:val="1A1A2E"/>
                <w:sz w:val="18"/>
                <w:szCs w:val="18"/>
              </w:rPr>
              <w:t xml:space="preserve">  ├── npu_regfile.sv          // AXI4-Lite slave + register file</w:t>
            </w:r>
          </w:p>
          <w:p>
            <w:r>
              <w:rPr>
                <w:rFonts w:ascii="Courier New" w:cs="Courier New" w:eastAsia="Courier New" w:hAnsi="Courier New"/>
                <w:color w:val="1A1A2E"/>
                <w:sz w:val="18"/>
                <w:szCs w:val="18"/>
              </w:rPr>
              <w:t xml:space="preserve">  ├── npu_dma.sv              // 128-bit AXI4 master, burst engine</w:t>
            </w:r>
          </w:p>
          <w:p>
            <w:r>
              <w:rPr>
                <w:rFonts w:ascii="Courier New" w:cs="Courier New" w:eastAsia="Courier New" w:hAnsi="Courier New"/>
                <w:color w:val="1A1A2E"/>
                <w:sz w:val="18"/>
                <w:szCs w:val="18"/>
              </w:rPr>
              <w:t xml:space="preserve">  │     ├── dma_weight_ch.sv  // Weight DMA channel</w:t>
            </w:r>
          </w:p>
          <w:p>
            <w:r>
              <w:rPr>
                <w:rFonts w:ascii="Courier New" w:cs="Courier New" w:eastAsia="Courier New" w:hAnsi="Courier New"/>
                <w:color w:val="1A1A2E"/>
                <w:sz w:val="18"/>
                <w:szCs w:val="18"/>
              </w:rPr>
              <w:t xml:space="preserve">  │     └── dma_act_ch.sv     // Activation DMA channel</w:t>
            </w:r>
          </w:p>
          <w:p>
            <w:r>
              <w:rPr>
                <w:rFonts w:ascii="Courier New" w:cs="Courier New" w:eastAsia="Courier New" w:hAnsi="Courier New"/>
                <w:color w:val="1A1A2E"/>
                <w:sz w:val="18"/>
                <w:szCs w:val="18"/>
              </w:rPr>
              <w:t xml:space="preserve">  ├── npu_weight_buf.sv       // Weight BRAM wrapper (128KB)</w:t>
            </w:r>
          </w:p>
          <w:p>
            <w:r>
              <w:rPr>
                <w:rFonts w:ascii="Courier New" w:cs="Courier New" w:eastAsia="Courier New" w:hAnsi="Courier New"/>
                <w:color w:val="1A1A2E"/>
                <w:sz w:val="18"/>
                <w:szCs w:val="18"/>
              </w:rPr>
              <w:t xml:space="preserve">  ├── npu_act_buf.sv          // Activation BRAM wrapper (128KB)</w:t>
            </w:r>
          </w:p>
          <w:p>
            <w:r>
              <w:rPr>
                <w:rFonts w:ascii="Courier New" w:cs="Courier New" w:eastAsia="Courier New" w:hAnsi="Courier New"/>
                <w:color w:val="1A1A2E"/>
                <w:sz w:val="18"/>
                <w:szCs w:val="18"/>
              </w:rPr>
              <w:t xml:space="preserve">  ├── npu_mac_array.sv        // 8×8 INT8 MAC array</w:t>
            </w:r>
          </w:p>
          <w:p>
            <w:r>
              <w:rPr>
                <w:rFonts w:ascii="Courier New" w:cs="Courier New" w:eastAsia="Courier New" w:hAnsi="Courier New"/>
                <w:color w:val="1A1A2E"/>
                <w:sz w:val="18"/>
                <w:szCs w:val="18"/>
              </w:rPr>
              <w:t xml:space="preserve">  │     └── mac_unit.sv       // Single INT8×INT8→INT32 MAC cell</w:t>
            </w:r>
          </w:p>
          <w:p>
            <w:r>
              <w:rPr>
                <w:rFonts w:ascii="Courier New" w:cs="Courier New" w:eastAsia="Courier New" w:hAnsi="Courier New"/>
                <w:color w:val="1A1A2E"/>
                <w:sz w:val="18"/>
                <w:szCs w:val="18"/>
              </w:rPr>
              <w:t xml:space="preserve">  ├── npu_quantize.sv         // INT32→INT8 scale/shift/clamp</w:t>
            </w:r>
          </w:p>
          <w:p>
            <w:r>
              <w:rPr>
                <w:rFonts w:ascii="Courier New" w:cs="Courier New" w:eastAsia="Courier New" w:hAnsi="Courier New"/>
                <w:color w:val="1A1A2E"/>
                <w:sz w:val="18"/>
                <w:szCs w:val="18"/>
              </w:rPr>
              <w:t xml:space="preserve">  └── npu_activation.sv       // ReLU / ReLU6 / bypass</w:t>
            </w:r>
          </w:p>
        </w:tc>
      </w:tr>
    </w:tbl>
    <w:p>
      <w:r>
        <w:t xml:space="preserve"/>
      </w:r>
    </w:p>
    <w:p>
      <w:pPr>
        <w:pStyle w:val="Heading2"/>
        <w:spacing w:before="240" w:after="80"/>
      </w:pPr>
      <w:r>
        <w:rPr>
          <w:rFonts w:ascii="Arial" w:cs="Arial" w:eastAsia="Arial" w:hAnsi="Arial"/>
          <w:b/>
          <w:bCs/>
          <w:color w:val="2E5FA3"/>
          <w:sz w:val="26"/>
          <w:szCs w:val="26"/>
        </w:rPr>
        <w:t xml:space="preserve">10.2 Recommended RTL Generation Sequence (Claude Agent)</w:t>
      </w:r>
    </w:p>
    <w:p>
      <w:pPr>
        <w:pStyle w:val="ListParagraph"/>
        <w:numPr>
          <w:ilvl w:val="0"/>
          <w:numId w:val="3"/>
        </w:numPr>
      </w:pPr>
      <w:r>
        <w:rPr>
          <w:rFonts w:ascii="Arial" w:cs="Arial" w:eastAsia="Arial" w:hAnsi="Arial"/>
          <w:sz w:val="22"/>
          <w:szCs w:val="22"/>
        </w:rPr>
        <w:t xml:space="preserve">mac_unit.sv — single MAC cell (smallest, easiest to verify in isolation)</w:t>
      </w:r>
    </w:p>
    <w:p>
      <w:pPr>
        <w:pStyle w:val="ListParagraph"/>
        <w:numPr>
          <w:ilvl w:val="0"/>
          <w:numId w:val="3"/>
        </w:numPr>
      </w:pPr>
      <w:r>
        <w:rPr>
          <w:rFonts w:ascii="Arial" w:cs="Arial" w:eastAsia="Arial" w:hAnsi="Arial"/>
          <w:sz w:val="22"/>
          <w:szCs w:val="22"/>
        </w:rPr>
        <w:t xml:space="preserve">npu_mac_array.sv — 8×8 instantiation of mac_unit with accumulator bank</w:t>
      </w:r>
    </w:p>
    <w:p>
      <w:pPr>
        <w:pStyle w:val="ListParagraph"/>
        <w:numPr>
          <w:ilvl w:val="0"/>
          <w:numId w:val="3"/>
        </w:numPr>
      </w:pPr>
      <w:r>
        <w:rPr>
          <w:rFonts w:ascii="Arial" w:cs="Arial" w:eastAsia="Arial" w:hAnsi="Arial"/>
          <w:sz w:val="22"/>
          <w:szCs w:val="22"/>
        </w:rPr>
        <w:t xml:space="preserve">npu_quantize.sv — parameterized scale/shift/clamp unit</w:t>
      </w:r>
    </w:p>
    <w:p>
      <w:pPr>
        <w:pStyle w:val="ListParagraph"/>
        <w:numPr>
          <w:ilvl w:val="0"/>
          <w:numId w:val="3"/>
        </w:numPr>
      </w:pPr>
      <w:r>
        <w:rPr>
          <w:rFonts w:ascii="Arial" w:cs="Arial" w:eastAsia="Arial" w:hAnsi="Arial"/>
          <w:sz w:val="22"/>
          <w:szCs w:val="22"/>
        </w:rPr>
        <w:t xml:space="preserve">npu_activation.sv — ReLU/ReLU6/bypass with config input</w:t>
      </w:r>
    </w:p>
    <w:p>
      <w:pPr>
        <w:pStyle w:val="ListParagraph"/>
        <w:numPr>
          <w:ilvl w:val="0"/>
          <w:numId w:val="3"/>
        </w:numPr>
      </w:pPr>
      <w:r>
        <w:rPr>
          <w:rFonts w:ascii="Arial" w:cs="Arial" w:eastAsia="Arial" w:hAnsi="Arial"/>
          <w:sz w:val="22"/>
          <w:szCs w:val="22"/>
        </w:rPr>
        <w:t xml:space="preserve">npu_weight_buf.sv and npu_act_buf.sv — BRAM wrappers with dual-port interface</w:t>
      </w:r>
    </w:p>
    <w:p>
      <w:pPr>
        <w:pStyle w:val="ListParagraph"/>
        <w:numPr>
          <w:ilvl w:val="0"/>
          <w:numId w:val="3"/>
        </w:numPr>
      </w:pPr>
      <w:r>
        <w:rPr>
          <w:rFonts w:ascii="Arial" w:cs="Arial" w:eastAsia="Arial" w:hAnsi="Arial"/>
          <w:sz w:val="22"/>
          <w:szCs w:val="22"/>
        </w:rPr>
        <w:t xml:space="preserve">npu_regfile.sv — AXI4-Lite slave with all registers from Section 4</w:t>
      </w:r>
    </w:p>
    <w:p>
      <w:pPr>
        <w:pStyle w:val="ListParagraph"/>
        <w:numPr>
          <w:ilvl w:val="0"/>
          <w:numId w:val="3"/>
        </w:numPr>
      </w:pPr>
      <w:r>
        <w:rPr>
          <w:rFonts w:ascii="Arial" w:cs="Arial" w:eastAsia="Arial" w:hAnsi="Arial"/>
          <w:sz w:val="22"/>
          <w:szCs w:val="22"/>
        </w:rPr>
        <w:t xml:space="preserve">npu_dma.sv — 128-bit AXI4 master with burst engine</w:t>
      </w:r>
    </w:p>
    <w:p>
      <w:pPr>
        <w:pStyle w:val="ListParagraph"/>
        <w:numPr>
          <w:ilvl w:val="0"/>
          <w:numId w:val="3"/>
        </w:numPr>
      </w:pPr>
      <w:r>
        <w:rPr>
          <w:rFonts w:ascii="Arial" w:cs="Arial" w:eastAsia="Arial" w:hAnsi="Arial"/>
          <w:sz w:val="22"/>
          <w:szCs w:val="22"/>
        </w:rPr>
        <w:t xml:space="preserve">npu_controller.sv — top-level FSM connecting all blocks</w:t>
      </w:r>
    </w:p>
    <w:p>
      <w:pPr>
        <w:pStyle w:val="ListParagraph"/>
        <w:numPr>
          <w:ilvl w:val="0"/>
          <w:numId w:val="3"/>
        </w:numPr>
      </w:pPr>
      <w:r>
        <w:rPr>
          <w:rFonts w:ascii="Arial" w:cs="Arial" w:eastAsia="Arial" w:hAnsi="Arial"/>
          <w:sz w:val="22"/>
          <w:szCs w:val="22"/>
        </w:rPr>
        <w:t xml:space="preserve">npu_top.sv — final integration wrapper</w:t>
      </w:r>
    </w:p>
    <w:p>
      <w:r>
        <w:t xml:space="preserve"/>
      </w:r>
    </w:p>
    <w:p>
      <w:r>
        <w:rPr>
          <w:rFonts w:ascii="Arial" w:cs="Arial" w:eastAsia="Arial" w:hAnsi="Arial"/>
          <w:sz w:val="22"/>
          <w:szCs w:val="22"/>
        </w:rPr>
        <w:t xml:space="preserve">Each module should be generated, reviewed, and unit-tested before proceeding to the next. The controller FSM is last because it depends on all sub-block interfaces being stable.</w:t>
      </w:r>
    </w:p>
    <w:p>
      <w:r>
        <w:br w:type="page"/>
      </w:r>
    </w:p>
    <w:p>
      <w:pPr>
        <w:pStyle w:val="Heading1"/>
        <w:spacing w:before="360" w:after="120"/>
      </w:pPr>
      <w:r>
        <w:rPr>
          <w:rFonts w:ascii="Arial" w:cs="Arial" w:eastAsia="Arial" w:hAnsi="Arial"/>
          <w:b/>
          <w:bCs/>
          <w:color w:val="1F3864"/>
          <w:sz w:val="32"/>
          <w:szCs w:val="32"/>
        </w:rPr>
        <w:t xml:space="preserve">11. Open Items &amp; Decisions Pending</w:t>
      </w:r>
    </w:p>
    <w:p>
      <w:pPr>
        <w:pBdr>
          <w:bottom w:val="single" w:color="2E5FA3"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400"/>
        <w:gridCol w:w="2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 Item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 / Target</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Pooling: implement in NPU or delegate to CPU firmware?</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Small — pooling layers are infrequent in TinyML</w:t>
            </w:r>
          </w:p>
        </w:tc>
        <w:tc>
          <w:tcPr>
            <w:tcW w:type="dxa" w:w="2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Decide before RTL coding of mac_array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Double-buffering in Weight/Activation buffers (load next layer while computing 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Performance improvement but doubles BRAM usage</w:t>
            </w:r>
          </w:p>
        </w:tc>
        <w:tc>
          <w:tcPr>
            <w:tcW w:type="dxa" w:w="2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Evaluate after Phase 0 latency measurements</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Depthwise separable convolution support (used in MobileNet family)?</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for MobileFaceNet efficiency</w:t>
            </w:r>
          </w:p>
        </w:tc>
        <w:tc>
          <w:tcPr>
            <w:tcW w:type="dxa" w:w="2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Anirudh to confirm model layer types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NPU clock domain — same as SoC system clock or separate gated 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Power management implications for ASIC</w:t>
            </w:r>
          </w:p>
        </w:tc>
        <w:tc>
          <w:tcPr>
            <w:tcW w:type="dxa" w:w="2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Decide before Phase 1 PD</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MAC array dataflow: weight-stationary vs output-stationary?</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Affects BRAM access pattern and efficiency</w:t>
            </w:r>
          </w:p>
        </w:tc>
        <w:tc>
          <w:tcPr>
            <w:tcW w:type="dxa" w:w="2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Decide before RTL coding of mac_array</w:t>
            </w:r>
          </w:p>
        </w:tc>
      </w:tr>
    </w:tbl>
    <w:p>
      <w:r>
        <w:t xml:space="preserve"/>
      </w:r>
    </w:p>
    <w:p>
      <w:pPr>
        <w:pBdr>
          <w:bottom w:val="single" w:color="2E5FA3" w:sz="4" w:space="1"/>
        </w:pBdr>
      </w:pPr>
      <w:r>
        <w:t xml:space="preserve"/>
      </w:r>
    </w:p>
    <w:p>
      <w:r>
        <w:t xml:space="preserve"/>
      </w:r>
    </w:p>
    <w:p>
      <w:pPr>
        <w:jc w:val="center"/>
      </w:pPr>
      <w:r>
        <w:rPr>
          <w:rFonts w:ascii="Arial" w:cs="Arial" w:eastAsia="Arial" w:hAnsi="Arial"/>
          <w:i/>
          <w:iCs/>
          <w:color w:val="888888"/>
          <w:sz w:val="20"/>
          <w:szCs w:val="20"/>
        </w:rPr>
        <w:t xml:space="preserve">— End of NPU Subsystem Design Document —</w:t>
      </w:r>
    </w:p>
    <w:p>
      <w:pPr>
        <w:jc w:val="center"/>
      </w:pPr>
      <w:r>
        <w:rPr>
          <w:rFonts w:ascii="Arial" w:cs="Arial" w:eastAsia="Arial" w:hAnsi="Arial"/>
          <w:color w:val="AAAAAA"/>
          <w:sz w:val="18"/>
          <w:szCs w:val="18"/>
        </w:rPr>
        <w:t xml:space="preserve">AI Glasses SoC | Phase 0 FPGA → Phase 1 (180nm) | Version 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2026-03-06T07:19:19.913Z</dcterms:created>
  <dcterms:modified xsi:type="dcterms:W3CDTF">2026-03-06T07:19:19.914Z</dcterms:modified>
</cp:coreProperties>
</file>

<file path=docProps/custom.xml><?xml version="1.0" encoding="utf-8"?>
<Properties xmlns="http://schemas.openxmlformats.org/officeDocument/2006/custom-properties" xmlns:vt="http://schemas.openxmlformats.org/officeDocument/2006/docPropsVTypes"/>
</file>