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EF7" w:rsidRDefault="00E22EF7"/>
    <w:p w:rsidR="00E22EF7" w:rsidRDefault="00E22EF7">
      <w:r w:rsidRPr="00EB4699">
        <w:rPr>
          <w:b/>
        </w:rPr>
        <w:t>Origin and concepts of air quality index</w:t>
      </w:r>
      <w:r>
        <w:t xml:space="preserve">: </w:t>
      </w:r>
    </w:p>
    <w:p w:rsidR="00E22EF7" w:rsidRDefault="00E22EF7">
      <w:r>
        <w:t xml:space="preserve">In addition to land and water, air is the prime resource for sustenance of life. With the technological advancements, a vast amount of data on ambient air quality is generated and used to establish the quality of air in different areas. The large monitoring data result is in encyclopaedic volumes of information that neither gives a clear picture to a decision maker nor to a common man who simply wants to know how </w:t>
      </w:r>
      <w:proofErr w:type="gramStart"/>
      <w:r>
        <w:t>good</w:t>
      </w:r>
      <w:proofErr w:type="gramEnd"/>
      <w:r>
        <w:t xml:space="preserve"> or bad the air is? One way to describe air quality is to report the </w:t>
      </w:r>
      <w:proofErr w:type="gramStart"/>
      <w:r>
        <w:t>concentrations</w:t>
      </w:r>
      <w:proofErr w:type="gramEnd"/>
      <w:r>
        <w:t xml:space="preserve"> of all pollutants with acceptable levels (standards). As the number of sampling stations and pollution parameters (and their sampling frequencies) increase, such descriptions of air quality tend to become confusing even for the scientific and technical community</w:t>
      </w:r>
    </w:p>
    <w:p w:rsidR="00EB4699" w:rsidRDefault="00E22EF7">
      <w:r>
        <w:t xml:space="preserve"> As for the general public, they usually will not be satisfied with raw data, time series plots, statistical analyses, and other complex findings pertaining to air quality. The result is that people tend to lose interest and can neither appreciate the state of air quality nor the pollution mitigation efforts by regulatory agencies. Since awareness of daily levels of urban air pollution is important to those who suffer from illnesses caused by exposure to air pollution, the issue of air quality communication should be addressed in an effective manner. Further, the success of a nation to improve air quality depends on the support of its citizens who are well informed about local and national air pollution problems and about the progress of mitigation efforts</w:t>
      </w:r>
    </w:p>
    <w:p w:rsidR="00E22EF7" w:rsidRPr="00EB4699" w:rsidRDefault="00EB4699">
      <w:pPr>
        <w:rPr>
          <w:b/>
        </w:rPr>
      </w:pPr>
      <w:r w:rsidRPr="00EB4699">
        <w:rPr>
          <w:b/>
        </w:rPr>
        <w:t>Definition of air quality index:</w:t>
      </w:r>
    </w:p>
    <w:p w:rsidR="00CA36FC" w:rsidRDefault="00CA36FC">
      <w:r>
        <w:t xml:space="preserve"> An air quality index is defined as an overall scheme that transforms the weighed values of individual air pollution related parameters (for example, pollutant concentrations) into a single number or set of </w:t>
      </w:r>
      <w:proofErr w:type="gramStart"/>
      <w:r>
        <w:t>numbers .</w:t>
      </w:r>
      <w:proofErr w:type="gramEnd"/>
      <w:r>
        <w:t xml:space="preserve"> The result is a set of rules (i.e. most set of equations) that translates parameter values into a more simple form by means of numerical </w:t>
      </w:r>
      <w:proofErr w:type="gramStart"/>
      <w:r>
        <w:t>manipulation .</w:t>
      </w:r>
      <w:proofErr w:type="gramEnd"/>
      <w:r>
        <w:t xml:space="preserve"> </w:t>
      </w:r>
    </w:p>
    <w:p w:rsidR="00CA36FC" w:rsidRDefault="00CA36FC"/>
    <w:p w:rsidR="00E22EF7" w:rsidRDefault="00CA36FC">
      <w:r>
        <w:t xml:space="preserve">If actual concentrations are reported in </w:t>
      </w:r>
      <w:proofErr w:type="spellStart"/>
      <w:r>
        <w:t>μg</w:t>
      </w:r>
      <w:proofErr w:type="spellEnd"/>
      <w:r>
        <w:t>/m3 or ppm (parts per million) along with standards, then it cannot be considered as an index. At the very last step, an index in any system is to group specific concentration ranges into air quality descriptor categories</w:t>
      </w:r>
      <w:proofErr w:type="gramStart"/>
      <w:r>
        <w:t>.</w:t>
      </w:r>
      <w:r w:rsidR="00E22EF7">
        <w:t>.</w:t>
      </w:r>
      <w:proofErr w:type="gramEnd"/>
    </w:p>
    <w:p w:rsidR="00EB4699" w:rsidRDefault="00EB4699"/>
    <w:p w:rsidR="00EB4699" w:rsidRDefault="00EB4699">
      <w:pPr>
        <w:rPr>
          <w:b/>
        </w:rPr>
      </w:pPr>
      <w:r w:rsidRPr="00EB4699">
        <w:rPr>
          <w:b/>
        </w:rPr>
        <w:t xml:space="preserve">Present situation in </w:t>
      </w:r>
      <w:proofErr w:type="gramStart"/>
      <w:r w:rsidRPr="00EB4699">
        <w:rPr>
          <w:b/>
        </w:rPr>
        <w:t>INDIA</w:t>
      </w:r>
      <w:r>
        <w:rPr>
          <w:b/>
        </w:rPr>
        <w:t>(</w:t>
      </w:r>
      <w:proofErr w:type="gramEnd"/>
      <w:r>
        <w:rPr>
          <w:b/>
        </w:rPr>
        <w:t>as well as in Chennai)</w:t>
      </w:r>
      <w:r w:rsidRPr="00EB4699">
        <w:rPr>
          <w:b/>
        </w:rPr>
        <w:t>:</w:t>
      </w:r>
    </w:p>
    <w:p w:rsidR="00EB4699" w:rsidRDefault="00E51FEC">
      <w:r>
        <w:t>//</w:t>
      </w:r>
      <w:r w:rsidR="00EB4699">
        <w:t>There have not been significant efforts to develop and use AQI in India, primarily due to the fact that a modest air quality monitoring programme was started only in 1984 and public awareness about air pollution was almost non-existent. The challenge of communicating with the people in a comprehensible manner has two dimensions: (i) translate the complex scientific and medical information into simple and precise knowledge and (ii) communicate with the citizens in the historical, current and futuristic sense. Addressing these challenges and thus developing an efficient and comprehensible AQI scale is required for citizens and policy makers to make decisions to prevent and minimize air pollution exposure and ailments induced from the exposure</w:t>
      </w:r>
      <w:r w:rsidR="007B77E5">
        <w:t>.</w:t>
      </w:r>
      <w:r>
        <w:t>//</w:t>
      </w:r>
    </w:p>
    <w:p w:rsidR="007B77E5" w:rsidRDefault="007B77E5"/>
    <w:p w:rsidR="007B77E5" w:rsidRDefault="007B77E5">
      <w:pPr>
        <w:rPr>
          <w:b/>
        </w:rPr>
      </w:pPr>
      <w:r w:rsidRPr="007B77E5">
        <w:rPr>
          <w:b/>
        </w:rPr>
        <w:lastRenderedPageBreak/>
        <w:t>Indices calculated in the past:</w:t>
      </w:r>
    </w:p>
    <w:p w:rsidR="007B77E5" w:rsidRPr="007B77E5" w:rsidRDefault="007B77E5">
      <w:pPr>
        <w:rPr>
          <w:b/>
        </w:rPr>
      </w:pPr>
      <w:r>
        <w:t>In the past, AQI has been based on maximum sub-index approach using five parameters i.e. suspended particulate matter (SPM), SO2</w:t>
      </w:r>
      <w:r w:rsidR="0050299E">
        <w:t xml:space="preserve">, CO, PM10, and </w:t>
      </w:r>
      <w:proofErr w:type="gramStart"/>
      <w:r w:rsidR="0050299E">
        <w:t xml:space="preserve">NO2 </w:t>
      </w:r>
      <w:r>
        <w:t>.</w:t>
      </w:r>
      <w:proofErr w:type="gramEnd"/>
      <w:r>
        <w:t xml:space="preserve"> However, the calculated AQI was always dominated by sub-index of SPM due to lack of data availability for other pollutants. </w:t>
      </w:r>
      <w:r w:rsidR="0050299E">
        <w:t xml:space="preserve">So the air quality index is nowadays calculated with different parameters which provides sub-index for PM10, PM2.5, </w:t>
      </w:r>
      <w:proofErr w:type="gramStart"/>
      <w:r w:rsidR="0050299E">
        <w:t>O3 ,</w:t>
      </w:r>
      <w:proofErr w:type="gramEnd"/>
      <w:r w:rsidR="0050299E">
        <w:t xml:space="preserve"> NO2 , and CO  and has applied to continuous air quality monitoring network. This index was modified by </w:t>
      </w:r>
      <w:proofErr w:type="gramStart"/>
      <w:r w:rsidR="0050299E">
        <w:t>IITM(</w:t>
      </w:r>
      <w:proofErr w:type="gramEnd"/>
      <w:r w:rsidR="0050299E">
        <w:t xml:space="preserve"> Indian institute of tropical metrology ). </w:t>
      </w:r>
    </w:p>
    <w:p w:rsidR="00E22EF7" w:rsidRDefault="00E22EF7"/>
    <w:p w:rsidR="006B0FD0" w:rsidRDefault="00A61AE4" w:rsidP="00DF1D14">
      <w:pPr>
        <w:rPr>
          <w:b/>
        </w:rPr>
      </w:pPr>
      <w:r>
        <w:rPr>
          <w:b/>
        </w:rPr>
        <w:t>Different indices of air quality:</w:t>
      </w:r>
    </w:p>
    <w:p w:rsidR="00BA061B" w:rsidRDefault="00BA061B" w:rsidP="00DF1D14">
      <w:r>
        <w:t>There are many indices that are now used to measure the air quality .Few of these include</w:t>
      </w:r>
    </w:p>
    <w:p w:rsidR="00BA061B" w:rsidRPr="00BA061B" w:rsidRDefault="00BA061B" w:rsidP="00BA061B">
      <w:pPr>
        <w:pStyle w:val="ListParagraph"/>
        <w:numPr>
          <w:ilvl w:val="0"/>
          <w:numId w:val="3"/>
        </w:numPr>
      </w:pPr>
      <w:r>
        <w:t>Greater Vancouver Air Quality Index (GVAQI)</w:t>
      </w:r>
    </w:p>
    <w:p w:rsidR="00DF1D14" w:rsidRDefault="00DF1D14" w:rsidP="00DF1D14">
      <w:pPr>
        <w:rPr>
          <w:b/>
        </w:rPr>
      </w:pPr>
    </w:p>
    <w:p w:rsidR="00DF1D14" w:rsidRPr="00DF1D14" w:rsidRDefault="00DF1D14" w:rsidP="00DF1D14">
      <w:pPr>
        <w:rPr>
          <w:b/>
        </w:rPr>
      </w:pPr>
      <w:r>
        <w:t>Break point concentrations</w:t>
      </w:r>
    </w:p>
    <w:tbl>
      <w:tblPr>
        <w:tblStyle w:val="TableGrid"/>
        <w:tblW w:w="0" w:type="auto"/>
        <w:tblLook w:val="04A0" w:firstRow="1" w:lastRow="0" w:firstColumn="1" w:lastColumn="0" w:noHBand="0" w:noVBand="1"/>
      </w:tblPr>
      <w:tblGrid>
        <w:gridCol w:w="961"/>
        <w:gridCol w:w="970"/>
        <w:gridCol w:w="970"/>
        <w:gridCol w:w="983"/>
        <w:gridCol w:w="970"/>
        <w:gridCol w:w="1163"/>
        <w:gridCol w:w="1014"/>
        <w:gridCol w:w="975"/>
        <w:gridCol w:w="1236"/>
      </w:tblGrid>
      <w:tr w:rsidR="00BA061B" w:rsidTr="00BA061B">
        <w:trPr>
          <w:trHeight w:val="664"/>
        </w:trPr>
        <w:tc>
          <w:tcPr>
            <w:tcW w:w="961" w:type="dxa"/>
          </w:tcPr>
          <w:p w:rsidR="00DF1D14" w:rsidRPr="00BA061B" w:rsidRDefault="00DF1D14" w:rsidP="00DF1D14">
            <w:pPr>
              <w:rPr>
                <w:b/>
              </w:rPr>
            </w:pPr>
            <w:r w:rsidRPr="00BA061B">
              <w:rPr>
                <w:b/>
              </w:rPr>
              <w:t>Index</w:t>
            </w:r>
          </w:p>
        </w:tc>
        <w:tc>
          <w:tcPr>
            <w:tcW w:w="970" w:type="dxa"/>
          </w:tcPr>
          <w:p w:rsidR="00DF1D14" w:rsidRPr="00BA061B" w:rsidRDefault="00F303B7" w:rsidP="00DF1D14">
            <w:pPr>
              <w:rPr>
                <w:b/>
                <w:sz w:val="16"/>
                <w:szCs w:val="16"/>
              </w:rPr>
            </w:pPr>
            <w:r w:rsidRPr="00BA061B">
              <w:rPr>
                <w:b/>
              </w:rPr>
              <w:t>S0</w:t>
            </w:r>
            <w:r w:rsidRPr="00BA061B">
              <w:rPr>
                <w:b/>
                <w:sz w:val="16"/>
                <w:szCs w:val="16"/>
              </w:rPr>
              <w:t>2</w:t>
            </w:r>
          </w:p>
          <w:p w:rsidR="00F303B7" w:rsidRPr="00BA061B" w:rsidRDefault="00F303B7" w:rsidP="00DF1D14">
            <w:pPr>
              <w:rPr>
                <w:b/>
              </w:rPr>
            </w:pPr>
            <w:r w:rsidRPr="00BA061B">
              <w:rPr>
                <w:b/>
              </w:rPr>
              <w:t>24-hr (ppm)</w:t>
            </w:r>
          </w:p>
        </w:tc>
        <w:tc>
          <w:tcPr>
            <w:tcW w:w="970" w:type="dxa"/>
          </w:tcPr>
          <w:p w:rsidR="00DF1D14" w:rsidRPr="00BA061B" w:rsidRDefault="00F303B7" w:rsidP="00DF1D14">
            <w:pPr>
              <w:rPr>
                <w:b/>
              </w:rPr>
            </w:pPr>
            <w:r w:rsidRPr="00BA061B">
              <w:rPr>
                <w:b/>
              </w:rPr>
              <w:t>CO</w:t>
            </w:r>
          </w:p>
          <w:p w:rsidR="00F303B7" w:rsidRPr="00BA061B" w:rsidRDefault="00D374F7" w:rsidP="00DF1D14">
            <w:pPr>
              <w:rPr>
                <w:b/>
              </w:rPr>
            </w:pPr>
            <w:r w:rsidRPr="00BA061B">
              <w:rPr>
                <w:b/>
              </w:rPr>
              <w:t>8</w:t>
            </w:r>
            <w:r w:rsidR="00F303B7" w:rsidRPr="00BA061B">
              <w:rPr>
                <w:b/>
              </w:rPr>
              <w:t>-hr (ppm)</w:t>
            </w:r>
          </w:p>
        </w:tc>
        <w:tc>
          <w:tcPr>
            <w:tcW w:w="983" w:type="dxa"/>
          </w:tcPr>
          <w:p w:rsidR="00DF1D14" w:rsidRPr="00BA061B" w:rsidRDefault="00F303B7" w:rsidP="00DF1D14">
            <w:pPr>
              <w:rPr>
                <w:b/>
                <w:sz w:val="16"/>
                <w:szCs w:val="16"/>
              </w:rPr>
            </w:pPr>
            <w:r w:rsidRPr="00BA061B">
              <w:rPr>
                <w:b/>
              </w:rPr>
              <w:t>N0</w:t>
            </w:r>
            <w:r w:rsidRPr="00BA061B">
              <w:rPr>
                <w:b/>
                <w:sz w:val="16"/>
                <w:szCs w:val="16"/>
              </w:rPr>
              <w:t>2</w:t>
            </w:r>
          </w:p>
          <w:p w:rsidR="00F303B7" w:rsidRPr="00BA061B" w:rsidRDefault="00D374F7" w:rsidP="00DF1D14">
            <w:pPr>
              <w:rPr>
                <w:b/>
              </w:rPr>
            </w:pPr>
            <w:r w:rsidRPr="00BA061B">
              <w:rPr>
                <w:b/>
              </w:rPr>
              <w:t>1</w:t>
            </w:r>
            <w:r w:rsidR="00F303B7" w:rsidRPr="00BA061B">
              <w:rPr>
                <w:b/>
              </w:rPr>
              <w:t>-hr (ppm)</w:t>
            </w:r>
          </w:p>
        </w:tc>
        <w:tc>
          <w:tcPr>
            <w:tcW w:w="970" w:type="dxa"/>
          </w:tcPr>
          <w:p w:rsidR="00DF1D14" w:rsidRPr="00BA061B" w:rsidRDefault="00F303B7" w:rsidP="00DF1D14">
            <w:pPr>
              <w:rPr>
                <w:b/>
                <w:sz w:val="16"/>
                <w:szCs w:val="16"/>
              </w:rPr>
            </w:pPr>
            <w:r w:rsidRPr="00BA061B">
              <w:rPr>
                <w:b/>
              </w:rPr>
              <w:t>0</w:t>
            </w:r>
            <w:r w:rsidRPr="00BA061B">
              <w:rPr>
                <w:b/>
                <w:sz w:val="16"/>
                <w:szCs w:val="16"/>
              </w:rPr>
              <w:t>3</w:t>
            </w:r>
          </w:p>
          <w:p w:rsidR="00F303B7" w:rsidRPr="00BA061B" w:rsidRDefault="00D374F7" w:rsidP="00DF1D14">
            <w:pPr>
              <w:rPr>
                <w:b/>
              </w:rPr>
            </w:pPr>
            <w:r w:rsidRPr="00BA061B">
              <w:rPr>
                <w:b/>
              </w:rPr>
              <w:t>1</w:t>
            </w:r>
            <w:r w:rsidR="00F303B7" w:rsidRPr="00BA061B">
              <w:rPr>
                <w:b/>
              </w:rPr>
              <w:t>-hr (ppm)</w:t>
            </w:r>
          </w:p>
        </w:tc>
        <w:tc>
          <w:tcPr>
            <w:tcW w:w="1163" w:type="dxa"/>
          </w:tcPr>
          <w:p w:rsidR="00DF1D14" w:rsidRPr="00BA061B" w:rsidRDefault="00F303B7" w:rsidP="00DF1D14">
            <w:pPr>
              <w:rPr>
                <w:b/>
              </w:rPr>
            </w:pPr>
            <w:r w:rsidRPr="00BA061B">
              <w:rPr>
                <w:b/>
              </w:rPr>
              <w:t>TSP</w:t>
            </w:r>
          </w:p>
          <w:p w:rsidR="00F303B7" w:rsidRPr="00BA061B" w:rsidRDefault="00A61AE4" w:rsidP="00BA061B">
            <w:pPr>
              <w:rPr>
                <w:b/>
              </w:rPr>
            </w:pPr>
            <w:r>
              <w:rPr>
                <w:b/>
              </w:rPr>
              <w:t>24-hr</w:t>
            </w:r>
            <w:r w:rsidR="00BA061B">
              <w:rPr>
                <w:b/>
              </w:rPr>
              <w:t>(</w:t>
            </w:r>
            <w:proofErr w:type="spellStart"/>
            <w:r w:rsidR="00BA061B">
              <w:rPr>
                <w:b/>
              </w:rPr>
              <w:t>μg</w:t>
            </w:r>
            <w:proofErr w:type="spellEnd"/>
            <w:r w:rsidR="00BA061B">
              <w:rPr>
                <w:b/>
              </w:rPr>
              <w:t>/m3</w:t>
            </w:r>
            <w:r w:rsidR="00D374F7" w:rsidRPr="00BA061B">
              <w:rPr>
                <w:b/>
              </w:rPr>
              <w:t xml:space="preserve">) </w:t>
            </w:r>
          </w:p>
        </w:tc>
        <w:tc>
          <w:tcPr>
            <w:tcW w:w="1014" w:type="dxa"/>
          </w:tcPr>
          <w:p w:rsidR="00DF1D14" w:rsidRPr="00BA061B" w:rsidRDefault="00F303B7" w:rsidP="00DF1D14">
            <w:pPr>
              <w:rPr>
                <w:b/>
                <w:sz w:val="16"/>
                <w:szCs w:val="16"/>
              </w:rPr>
            </w:pPr>
            <w:r w:rsidRPr="00BA061B">
              <w:rPr>
                <w:b/>
              </w:rPr>
              <w:t>PM</w:t>
            </w:r>
            <w:r w:rsidRPr="00BA061B">
              <w:rPr>
                <w:b/>
                <w:sz w:val="16"/>
                <w:szCs w:val="16"/>
              </w:rPr>
              <w:t>10</w:t>
            </w:r>
          </w:p>
          <w:p w:rsidR="00F303B7" w:rsidRPr="00BA061B" w:rsidRDefault="00D374F7" w:rsidP="00DF1D14">
            <w:pPr>
              <w:rPr>
                <w:b/>
              </w:rPr>
            </w:pPr>
            <w:r w:rsidRPr="00BA061B">
              <w:rPr>
                <w:b/>
              </w:rPr>
              <w:t xml:space="preserve">24-hr </w:t>
            </w:r>
          </w:p>
          <w:p w:rsidR="00D374F7" w:rsidRPr="00BA061B" w:rsidRDefault="00BA061B" w:rsidP="00DF1D14">
            <w:pPr>
              <w:rPr>
                <w:b/>
                <w:sz w:val="16"/>
                <w:szCs w:val="16"/>
              </w:rPr>
            </w:pPr>
            <w:r>
              <w:rPr>
                <w:b/>
              </w:rPr>
              <w:t>(</w:t>
            </w:r>
            <w:proofErr w:type="spellStart"/>
            <w:r>
              <w:rPr>
                <w:b/>
              </w:rPr>
              <w:t>μg</w:t>
            </w:r>
            <w:proofErr w:type="spellEnd"/>
            <w:r>
              <w:rPr>
                <w:b/>
              </w:rPr>
              <w:t>/m3</w:t>
            </w:r>
            <w:r w:rsidR="00D374F7" w:rsidRPr="00BA061B">
              <w:rPr>
                <w:b/>
              </w:rPr>
              <w:t>)</w:t>
            </w:r>
          </w:p>
        </w:tc>
        <w:tc>
          <w:tcPr>
            <w:tcW w:w="975" w:type="dxa"/>
          </w:tcPr>
          <w:p w:rsidR="00DF1D14" w:rsidRDefault="00F303B7" w:rsidP="00DF1D14">
            <w:r>
              <w:t>C0H</w:t>
            </w:r>
          </w:p>
          <w:p w:rsidR="00F303B7" w:rsidRDefault="00D374F7" w:rsidP="00DF1D14">
            <w:r>
              <w:t>1-hr (units</w:t>
            </w:r>
            <w:r w:rsidR="00F303B7">
              <w:t>)</w:t>
            </w:r>
          </w:p>
        </w:tc>
        <w:tc>
          <w:tcPr>
            <w:tcW w:w="1236" w:type="dxa"/>
          </w:tcPr>
          <w:p w:rsidR="00DF1D14" w:rsidRDefault="00F303B7" w:rsidP="00DF1D14">
            <w:r>
              <w:t>Descriptors</w:t>
            </w:r>
          </w:p>
        </w:tc>
      </w:tr>
      <w:tr w:rsidR="00BA061B" w:rsidTr="00BA061B">
        <w:tc>
          <w:tcPr>
            <w:tcW w:w="961" w:type="dxa"/>
          </w:tcPr>
          <w:p w:rsidR="00DF1D14" w:rsidRDefault="00D374F7" w:rsidP="00DF1D14">
            <w:r>
              <w:t>25</w:t>
            </w:r>
          </w:p>
        </w:tc>
        <w:tc>
          <w:tcPr>
            <w:tcW w:w="970" w:type="dxa"/>
          </w:tcPr>
          <w:p w:rsidR="00DF1D14" w:rsidRDefault="00D374F7" w:rsidP="00DF1D14">
            <w:r>
              <w:t>0.06</w:t>
            </w:r>
          </w:p>
        </w:tc>
        <w:tc>
          <w:tcPr>
            <w:tcW w:w="970" w:type="dxa"/>
          </w:tcPr>
          <w:p w:rsidR="00DF1D14" w:rsidRDefault="00D374F7" w:rsidP="00DF1D14">
            <w:r>
              <w:t>5</w:t>
            </w:r>
          </w:p>
        </w:tc>
        <w:tc>
          <w:tcPr>
            <w:tcW w:w="983" w:type="dxa"/>
          </w:tcPr>
          <w:p w:rsidR="00DF1D14" w:rsidRDefault="00D374F7" w:rsidP="00DF1D14">
            <w:r>
              <w:t>0.105*</w:t>
            </w:r>
          </w:p>
        </w:tc>
        <w:tc>
          <w:tcPr>
            <w:tcW w:w="970" w:type="dxa"/>
          </w:tcPr>
          <w:p w:rsidR="00DF1D14" w:rsidRDefault="00D374F7" w:rsidP="00DF1D14">
            <w:r>
              <w:t>0.051</w:t>
            </w:r>
          </w:p>
        </w:tc>
        <w:tc>
          <w:tcPr>
            <w:tcW w:w="1163" w:type="dxa"/>
          </w:tcPr>
          <w:p w:rsidR="00DF1D14" w:rsidRDefault="00803713" w:rsidP="00DF1D14">
            <w:r>
              <w:t>60</w:t>
            </w:r>
          </w:p>
        </w:tc>
        <w:tc>
          <w:tcPr>
            <w:tcW w:w="1014" w:type="dxa"/>
          </w:tcPr>
          <w:p w:rsidR="00DF1D14" w:rsidRDefault="00803713" w:rsidP="00DF1D14">
            <w:r>
              <w:t>25*</w:t>
            </w:r>
          </w:p>
        </w:tc>
        <w:tc>
          <w:tcPr>
            <w:tcW w:w="975" w:type="dxa"/>
          </w:tcPr>
          <w:p w:rsidR="00DF1D14" w:rsidRDefault="00803713" w:rsidP="00DF1D14">
            <w:r>
              <w:t>1.7</w:t>
            </w:r>
          </w:p>
        </w:tc>
        <w:tc>
          <w:tcPr>
            <w:tcW w:w="1236" w:type="dxa"/>
          </w:tcPr>
          <w:p w:rsidR="00DF1D14" w:rsidRDefault="00D374F7" w:rsidP="00DF1D14">
            <w:r>
              <w:t>Good</w:t>
            </w:r>
          </w:p>
        </w:tc>
      </w:tr>
      <w:tr w:rsidR="00BA061B" w:rsidTr="00BA061B">
        <w:tc>
          <w:tcPr>
            <w:tcW w:w="961" w:type="dxa"/>
          </w:tcPr>
          <w:p w:rsidR="00DF1D14" w:rsidRDefault="00D374F7" w:rsidP="00DF1D14">
            <w:r>
              <w:t>50</w:t>
            </w:r>
          </w:p>
        </w:tc>
        <w:tc>
          <w:tcPr>
            <w:tcW w:w="970" w:type="dxa"/>
          </w:tcPr>
          <w:p w:rsidR="00DF1D14" w:rsidRDefault="00D374F7" w:rsidP="00DF1D14">
            <w:r>
              <w:t>0.11</w:t>
            </w:r>
          </w:p>
        </w:tc>
        <w:tc>
          <w:tcPr>
            <w:tcW w:w="970" w:type="dxa"/>
          </w:tcPr>
          <w:p w:rsidR="00DF1D14" w:rsidRDefault="00D374F7" w:rsidP="00DF1D14">
            <w:r>
              <w:t>13</w:t>
            </w:r>
          </w:p>
        </w:tc>
        <w:tc>
          <w:tcPr>
            <w:tcW w:w="983" w:type="dxa"/>
          </w:tcPr>
          <w:p w:rsidR="00DF1D14" w:rsidRDefault="00D374F7" w:rsidP="00DF1D14">
            <w:r>
              <w:t>0.21</w:t>
            </w:r>
          </w:p>
        </w:tc>
        <w:tc>
          <w:tcPr>
            <w:tcW w:w="970" w:type="dxa"/>
          </w:tcPr>
          <w:p w:rsidR="00DF1D14" w:rsidRDefault="00D374F7" w:rsidP="00DF1D14">
            <w:r>
              <w:t>0.082</w:t>
            </w:r>
          </w:p>
        </w:tc>
        <w:tc>
          <w:tcPr>
            <w:tcW w:w="1163" w:type="dxa"/>
          </w:tcPr>
          <w:p w:rsidR="00DF1D14" w:rsidRDefault="00803713" w:rsidP="00DF1D14">
            <w:r>
              <w:t>120</w:t>
            </w:r>
          </w:p>
        </w:tc>
        <w:tc>
          <w:tcPr>
            <w:tcW w:w="1014" w:type="dxa"/>
          </w:tcPr>
          <w:p w:rsidR="00DF1D14" w:rsidRDefault="00803713" w:rsidP="00DF1D14">
            <w:r>
              <w:t>50</w:t>
            </w:r>
          </w:p>
        </w:tc>
        <w:tc>
          <w:tcPr>
            <w:tcW w:w="975" w:type="dxa"/>
          </w:tcPr>
          <w:p w:rsidR="00DF1D14" w:rsidRDefault="00803713" w:rsidP="00DF1D14">
            <w:r>
              <w:t>4</w:t>
            </w:r>
          </w:p>
        </w:tc>
        <w:tc>
          <w:tcPr>
            <w:tcW w:w="1236" w:type="dxa"/>
          </w:tcPr>
          <w:p w:rsidR="00DF1D14" w:rsidRDefault="00D374F7" w:rsidP="00DF1D14">
            <w:r>
              <w:t>Fair</w:t>
            </w:r>
          </w:p>
        </w:tc>
      </w:tr>
      <w:tr w:rsidR="00BA061B" w:rsidTr="00BA061B">
        <w:tc>
          <w:tcPr>
            <w:tcW w:w="961" w:type="dxa"/>
          </w:tcPr>
          <w:p w:rsidR="00DF1D14" w:rsidRDefault="00D374F7" w:rsidP="00DF1D14">
            <w:r>
              <w:t>100</w:t>
            </w:r>
          </w:p>
        </w:tc>
        <w:tc>
          <w:tcPr>
            <w:tcW w:w="970" w:type="dxa"/>
          </w:tcPr>
          <w:p w:rsidR="00DF1D14" w:rsidRDefault="00D374F7" w:rsidP="00DF1D14">
            <w:r>
              <w:t>0.31</w:t>
            </w:r>
          </w:p>
        </w:tc>
        <w:tc>
          <w:tcPr>
            <w:tcW w:w="970" w:type="dxa"/>
          </w:tcPr>
          <w:p w:rsidR="00DF1D14" w:rsidRDefault="00D374F7" w:rsidP="00DF1D14">
            <w:r>
              <w:t>18</w:t>
            </w:r>
          </w:p>
        </w:tc>
        <w:tc>
          <w:tcPr>
            <w:tcW w:w="983" w:type="dxa"/>
          </w:tcPr>
          <w:p w:rsidR="00DF1D14" w:rsidRDefault="00D374F7" w:rsidP="00DF1D14">
            <w:r>
              <w:t>0.53</w:t>
            </w:r>
          </w:p>
        </w:tc>
        <w:tc>
          <w:tcPr>
            <w:tcW w:w="970" w:type="dxa"/>
          </w:tcPr>
          <w:p w:rsidR="00DF1D14" w:rsidRDefault="00D374F7" w:rsidP="00DF1D14">
            <w:r>
              <w:t>0.153</w:t>
            </w:r>
          </w:p>
        </w:tc>
        <w:tc>
          <w:tcPr>
            <w:tcW w:w="1163" w:type="dxa"/>
          </w:tcPr>
          <w:p w:rsidR="00DF1D14" w:rsidRDefault="00803713" w:rsidP="00DF1D14">
            <w:r>
              <w:t>400</w:t>
            </w:r>
          </w:p>
        </w:tc>
        <w:tc>
          <w:tcPr>
            <w:tcW w:w="1014" w:type="dxa"/>
          </w:tcPr>
          <w:p w:rsidR="00DF1D14" w:rsidRDefault="00803713" w:rsidP="00DF1D14">
            <w:r>
              <w:t>100</w:t>
            </w:r>
          </w:p>
        </w:tc>
        <w:tc>
          <w:tcPr>
            <w:tcW w:w="975" w:type="dxa"/>
          </w:tcPr>
          <w:p w:rsidR="00DF1D14" w:rsidRDefault="00803713" w:rsidP="00DF1D14">
            <w:r>
              <w:t>6</w:t>
            </w:r>
          </w:p>
        </w:tc>
        <w:tc>
          <w:tcPr>
            <w:tcW w:w="1236" w:type="dxa"/>
          </w:tcPr>
          <w:p w:rsidR="00DF1D14" w:rsidRDefault="00D374F7" w:rsidP="00DF1D14">
            <w:r>
              <w:t>poor</w:t>
            </w:r>
          </w:p>
        </w:tc>
      </w:tr>
    </w:tbl>
    <w:p w:rsidR="00DF1D14" w:rsidRDefault="00DF1D14" w:rsidP="00DF1D14">
      <w:r>
        <w:t xml:space="preserve"> </w:t>
      </w:r>
    </w:p>
    <w:p w:rsidR="00DF1D14" w:rsidRDefault="00BA061B" w:rsidP="00BA061B">
      <w:pPr>
        <w:pStyle w:val="ListParagraph"/>
        <w:numPr>
          <w:ilvl w:val="0"/>
          <w:numId w:val="3"/>
        </w:numPr>
      </w:pPr>
      <w:r>
        <w:t xml:space="preserve"> Oak Ridge Air Quality Index (ORAQI)</w:t>
      </w:r>
    </w:p>
    <w:p w:rsidR="00A61AE4" w:rsidRDefault="00A61AE4" w:rsidP="00A61AE4">
      <w:pPr>
        <w:pStyle w:val="ListParagraph"/>
        <w:ind w:left="770"/>
      </w:pPr>
    </w:p>
    <w:p w:rsidR="00A61AE4" w:rsidRDefault="00A61AE4" w:rsidP="00A61AE4">
      <w:pPr>
        <w:pStyle w:val="ListParagraph"/>
        <w:ind w:left="770"/>
      </w:pPr>
    </w:p>
    <w:tbl>
      <w:tblPr>
        <w:tblStyle w:val="TableGrid"/>
        <w:tblW w:w="0" w:type="auto"/>
        <w:tblInd w:w="770" w:type="dxa"/>
        <w:tblLook w:val="04A0" w:firstRow="1" w:lastRow="0" w:firstColumn="1" w:lastColumn="0" w:noHBand="0" w:noVBand="1"/>
      </w:tblPr>
      <w:tblGrid>
        <w:gridCol w:w="4265"/>
        <w:gridCol w:w="4207"/>
      </w:tblGrid>
      <w:tr w:rsidR="00BA061B" w:rsidTr="00BA061B">
        <w:tc>
          <w:tcPr>
            <w:tcW w:w="4621" w:type="dxa"/>
          </w:tcPr>
          <w:p w:rsidR="00BA061B" w:rsidRPr="00BA061B" w:rsidRDefault="00BA061B" w:rsidP="00BA061B">
            <w:pPr>
              <w:pStyle w:val="ListParagraph"/>
              <w:ind w:left="0"/>
              <w:rPr>
                <w:b/>
              </w:rPr>
            </w:pPr>
            <w:r w:rsidRPr="00BA061B">
              <w:rPr>
                <w:b/>
              </w:rPr>
              <w:t>Pollutant</w:t>
            </w:r>
          </w:p>
        </w:tc>
        <w:tc>
          <w:tcPr>
            <w:tcW w:w="4621" w:type="dxa"/>
          </w:tcPr>
          <w:p w:rsidR="00BA061B" w:rsidRPr="00BA061B" w:rsidRDefault="00BA061B" w:rsidP="00BA061B">
            <w:pPr>
              <w:pStyle w:val="ListParagraph"/>
              <w:ind w:left="0"/>
              <w:rPr>
                <w:b/>
              </w:rPr>
            </w:pPr>
            <w:r w:rsidRPr="00BA061B">
              <w:rPr>
                <w:b/>
              </w:rPr>
              <w:t>Standard Value (24-hr Average)</w:t>
            </w:r>
          </w:p>
        </w:tc>
      </w:tr>
      <w:tr w:rsidR="00BA061B" w:rsidTr="00BA061B">
        <w:tc>
          <w:tcPr>
            <w:tcW w:w="4621" w:type="dxa"/>
          </w:tcPr>
          <w:p w:rsidR="00BA061B" w:rsidRDefault="00BA061B" w:rsidP="00BA061B">
            <w:pPr>
              <w:pStyle w:val="ListParagraph"/>
              <w:ind w:left="0"/>
            </w:pPr>
            <w:r>
              <w:t>Photochemical Oxidants</w:t>
            </w:r>
          </w:p>
        </w:tc>
        <w:tc>
          <w:tcPr>
            <w:tcW w:w="4621" w:type="dxa"/>
          </w:tcPr>
          <w:p w:rsidR="00BA061B" w:rsidRDefault="00A61AE4" w:rsidP="00BA061B">
            <w:pPr>
              <w:pStyle w:val="ListParagraph"/>
              <w:ind w:left="0"/>
            </w:pPr>
            <w:r>
              <w:t>0.03 ppm</w:t>
            </w:r>
          </w:p>
        </w:tc>
      </w:tr>
      <w:tr w:rsidR="00BA061B" w:rsidTr="00BA061B">
        <w:tc>
          <w:tcPr>
            <w:tcW w:w="4621" w:type="dxa"/>
          </w:tcPr>
          <w:p w:rsidR="00BA061B" w:rsidRDefault="00BA061B" w:rsidP="00BA061B">
            <w:pPr>
              <w:pStyle w:val="ListParagraph"/>
              <w:ind w:left="0"/>
            </w:pPr>
            <w:r>
              <w:t>Sulphur Oxides</w:t>
            </w:r>
          </w:p>
        </w:tc>
        <w:tc>
          <w:tcPr>
            <w:tcW w:w="4621" w:type="dxa"/>
          </w:tcPr>
          <w:p w:rsidR="00BA061B" w:rsidRDefault="00A61AE4" w:rsidP="00BA061B">
            <w:pPr>
              <w:pStyle w:val="ListParagraph"/>
              <w:ind w:left="0"/>
            </w:pPr>
            <w:r>
              <w:t>0.10 ppm</w:t>
            </w:r>
          </w:p>
        </w:tc>
      </w:tr>
      <w:tr w:rsidR="00BA061B" w:rsidTr="00BA061B">
        <w:tc>
          <w:tcPr>
            <w:tcW w:w="4621" w:type="dxa"/>
          </w:tcPr>
          <w:p w:rsidR="00BA061B" w:rsidRDefault="00BA061B" w:rsidP="00BA061B">
            <w:pPr>
              <w:pStyle w:val="ListParagraph"/>
              <w:ind w:left="0"/>
            </w:pPr>
            <w:r>
              <w:t>Nitrogen dioxide</w:t>
            </w:r>
          </w:p>
        </w:tc>
        <w:tc>
          <w:tcPr>
            <w:tcW w:w="4621" w:type="dxa"/>
          </w:tcPr>
          <w:p w:rsidR="00BA061B" w:rsidRDefault="00A61AE4" w:rsidP="00BA061B">
            <w:pPr>
              <w:pStyle w:val="ListParagraph"/>
              <w:ind w:left="0"/>
            </w:pPr>
            <w:r>
              <w:t>0.20 ppm</w:t>
            </w:r>
          </w:p>
        </w:tc>
      </w:tr>
      <w:tr w:rsidR="00BA061B" w:rsidTr="00BA061B">
        <w:tc>
          <w:tcPr>
            <w:tcW w:w="4621" w:type="dxa"/>
          </w:tcPr>
          <w:p w:rsidR="00BA061B" w:rsidRDefault="00BA061B" w:rsidP="00BA061B">
            <w:pPr>
              <w:pStyle w:val="ListParagraph"/>
              <w:ind w:left="0"/>
            </w:pPr>
            <w:r>
              <w:t>Carbon Monoxide</w:t>
            </w:r>
          </w:p>
        </w:tc>
        <w:tc>
          <w:tcPr>
            <w:tcW w:w="4621" w:type="dxa"/>
          </w:tcPr>
          <w:p w:rsidR="00BA061B" w:rsidRDefault="00A61AE4" w:rsidP="00BA061B">
            <w:pPr>
              <w:pStyle w:val="ListParagraph"/>
              <w:ind w:left="0"/>
            </w:pPr>
            <w:r>
              <w:t>7.0 ppm</w:t>
            </w:r>
          </w:p>
        </w:tc>
      </w:tr>
      <w:tr w:rsidR="00BA061B" w:rsidTr="00BA061B">
        <w:tc>
          <w:tcPr>
            <w:tcW w:w="4621" w:type="dxa"/>
          </w:tcPr>
          <w:p w:rsidR="00BA061B" w:rsidRDefault="00BA061B" w:rsidP="00BA061B">
            <w:pPr>
              <w:pStyle w:val="ListParagraph"/>
              <w:ind w:left="0"/>
            </w:pPr>
            <w:r>
              <w:t>Particulate Matter</w:t>
            </w:r>
          </w:p>
        </w:tc>
        <w:tc>
          <w:tcPr>
            <w:tcW w:w="4621" w:type="dxa"/>
          </w:tcPr>
          <w:p w:rsidR="00BA061B" w:rsidRDefault="00A61AE4" w:rsidP="00BA061B">
            <w:pPr>
              <w:pStyle w:val="ListParagraph"/>
              <w:ind w:left="0"/>
            </w:pPr>
            <w:r>
              <w:t xml:space="preserve">150 </w:t>
            </w:r>
            <w:proofErr w:type="spellStart"/>
            <w:r>
              <w:t>μg</w:t>
            </w:r>
            <w:proofErr w:type="spellEnd"/>
            <w:r>
              <w:t>/m3</w:t>
            </w:r>
          </w:p>
        </w:tc>
      </w:tr>
    </w:tbl>
    <w:p w:rsidR="00BA061B" w:rsidRDefault="00BA061B" w:rsidP="00BA061B">
      <w:pPr>
        <w:pStyle w:val="ListParagraph"/>
        <w:ind w:left="770"/>
      </w:pPr>
    </w:p>
    <w:p w:rsidR="00E51FEC" w:rsidRPr="00E51FEC" w:rsidRDefault="00A61AE4" w:rsidP="00E51FEC">
      <w:pPr>
        <w:pStyle w:val="ListParagraph"/>
        <w:numPr>
          <w:ilvl w:val="0"/>
          <w:numId w:val="3"/>
        </w:numPr>
      </w:pPr>
      <w:r>
        <w:t>Other largely used indices include “green index” and “</w:t>
      </w:r>
      <w:proofErr w:type="spellStart"/>
      <w:r>
        <w:t>fenstock</w:t>
      </w:r>
      <w:proofErr w:type="spellEnd"/>
      <w:r>
        <w:t xml:space="preserve"> air quality index” and “Ontario air pollution index”.</w:t>
      </w:r>
    </w:p>
    <w:p w:rsidR="00E51FEC" w:rsidRDefault="00E51FEC" w:rsidP="00E51FEC">
      <w:pPr>
        <w:rPr>
          <w:b/>
        </w:rPr>
      </w:pPr>
    </w:p>
    <w:p w:rsidR="00E51FEC" w:rsidRDefault="00E51FEC" w:rsidP="00E51FEC">
      <w:pPr>
        <w:rPr>
          <w:b/>
        </w:rPr>
      </w:pPr>
    </w:p>
    <w:p w:rsidR="00E51FEC" w:rsidRDefault="00E51FEC" w:rsidP="00E51FEC">
      <w:pPr>
        <w:rPr>
          <w:b/>
        </w:rPr>
      </w:pPr>
      <w:r w:rsidRPr="00E51FEC">
        <w:rPr>
          <w:b/>
        </w:rPr>
        <w:t>INDIAN</w:t>
      </w:r>
      <w:r>
        <w:t xml:space="preserve"> </w:t>
      </w:r>
      <w:r w:rsidRPr="00E51FEC">
        <w:rPr>
          <w:b/>
        </w:rPr>
        <w:t>air quality index</w:t>
      </w:r>
      <w:r>
        <w:rPr>
          <w:b/>
        </w:rPr>
        <w:t>:</w:t>
      </w:r>
    </w:p>
    <w:p w:rsidR="00A121D8" w:rsidRDefault="00E51FEC" w:rsidP="00E51FEC">
      <w:r>
        <w:t>Indian National Air Quality Standards (INAQS) considers 12 parameters</w:t>
      </w:r>
      <w:r w:rsidR="00A121D8">
        <w:t>:</w:t>
      </w:r>
    </w:p>
    <w:p w:rsidR="00A121D8" w:rsidRDefault="00E51FEC" w:rsidP="00E51FEC">
      <w:r>
        <w:t xml:space="preserve"> </w:t>
      </w:r>
      <w:proofErr w:type="gramStart"/>
      <w:r>
        <w:t>1)carbon</w:t>
      </w:r>
      <w:proofErr w:type="gramEnd"/>
      <w:r>
        <w:t xml:space="preserve"> monoxide (CO) </w:t>
      </w:r>
      <w:r w:rsidR="00C334E4">
        <w:t xml:space="preserve">        </w:t>
      </w:r>
      <w:r>
        <w:t>2)nitrogen dioxide (NO2 )</w:t>
      </w:r>
      <w:r w:rsidR="00C334E4">
        <w:t xml:space="preserve">      </w:t>
      </w:r>
      <w:r>
        <w:t>3)sulphur dioxide (SO2)</w:t>
      </w:r>
    </w:p>
    <w:p w:rsidR="00A121D8" w:rsidRDefault="00E51FEC" w:rsidP="00E51FEC">
      <w:r>
        <w:lastRenderedPageBreak/>
        <w:t xml:space="preserve"> 4) </w:t>
      </w:r>
      <w:proofErr w:type="gramStart"/>
      <w:r>
        <w:t>particulate</w:t>
      </w:r>
      <w:proofErr w:type="gramEnd"/>
      <w:r>
        <w:t xml:space="preserve"> matter (PM) of less than 2.5 microns size (PM2.5)   </w:t>
      </w:r>
      <w:r w:rsidR="00C334E4">
        <w:t xml:space="preserve">  </w:t>
      </w:r>
      <w:r>
        <w:t>5) PM of less than 10 microns size (PM10)</w:t>
      </w:r>
    </w:p>
    <w:p w:rsidR="00A121D8" w:rsidRDefault="00A121D8" w:rsidP="00E51FEC">
      <w:r>
        <w:t xml:space="preserve"> 6) Ozone (O3</w:t>
      </w:r>
      <w:r w:rsidR="00C334E4">
        <w:t xml:space="preserve">   </w:t>
      </w:r>
      <w:r w:rsidR="00E51FEC">
        <w:t xml:space="preserve"> 7) Lead (</w:t>
      </w:r>
      <w:proofErr w:type="spellStart"/>
      <w:r w:rsidR="00E51FEC">
        <w:t>Pb</w:t>
      </w:r>
      <w:proofErr w:type="spellEnd"/>
      <w:r w:rsidR="00E51FEC">
        <w:t>)</w:t>
      </w:r>
      <w:r w:rsidR="00C334E4">
        <w:t xml:space="preserve">    </w:t>
      </w:r>
      <w:r w:rsidR="00E51FEC">
        <w:t xml:space="preserve"> 8</w:t>
      </w:r>
      <w:proofErr w:type="gramStart"/>
      <w:r w:rsidR="00E51FEC">
        <w:t>)Ammonia</w:t>
      </w:r>
      <w:proofErr w:type="gramEnd"/>
      <w:r w:rsidR="00E51FEC">
        <w:t xml:space="preserve"> (NH3)  </w:t>
      </w:r>
    </w:p>
    <w:p w:rsidR="00A121D8" w:rsidRDefault="00E51FEC" w:rsidP="00E51FEC">
      <w:r>
        <w:t xml:space="preserve"> 9) </w:t>
      </w:r>
      <w:proofErr w:type="spellStart"/>
      <w:proofErr w:type="gramStart"/>
      <w:r>
        <w:t>Benzo</w:t>
      </w:r>
      <w:proofErr w:type="spellEnd"/>
      <w:r>
        <w:t>(</w:t>
      </w:r>
      <w:proofErr w:type="gramEnd"/>
      <w:r>
        <w:t>a)</w:t>
      </w:r>
      <w:proofErr w:type="spellStart"/>
      <w:r>
        <w:t>Pyrene</w:t>
      </w:r>
      <w:proofErr w:type="spellEnd"/>
      <w:r>
        <w:t xml:space="preserve"> (</w:t>
      </w:r>
      <w:proofErr w:type="spellStart"/>
      <w:r>
        <w:t>BaP</w:t>
      </w:r>
      <w:proofErr w:type="spellEnd"/>
      <w:r>
        <w:t xml:space="preserve">) </w:t>
      </w:r>
      <w:r w:rsidR="00C334E4">
        <w:t xml:space="preserve"> </w:t>
      </w:r>
      <w:r>
        <w:t>10)Benzene (C6 H6 )</w:t>
      </w:r>
      <w:r w:rsidR="00C334E4">
        <w:t xml:space="preserve">  </w:t>
      </w:r>
      <w:r>
        <w:t>11)Arsenic (As)  12)</w:t>
      </w:r>
      <w:r w:rsidR="00A121D8">
        <w:t xml:space="preserve">and Nickel (Ni)] </w:t>
      </w:r>
    </w:p>
    <w:p w:rsidR="0081524C" w:rsidRDefault="00E51FEC" w:rsidP="00E51FEC">
      <w:r>
        <w:t xml:space="preserve"> </w:t>
      </w:r>
    </w:p>
    <w:p w:rsidR="00970A3B" w:rsidRDefault="00E51FEC" w:rsidP="00E51FEC">
      <w:r>
        <w:t xml:space="preserve">The first eight </w:t>
      </w:r>
      <w:proofErr w:type="gramStart"/>
      <w:r>
        <w:t>parameters  have</w:t>
      </w:r>
      <w:proofErr w:type="gramEnd"/>
      <w:r>
        <w:t xml:space="preserve"> short-term (1/8/24 </w:t>
      </w:r>
      <w:proofErr w:type="spellStart"/>
      <w:r>
        <w:t>hrs</w:t>
      </w:r>
      <w:proofErr w:type="spellEnd"/>
      <w:r>
        <w:t xml:space="preserve">) and annual </w:t>
      </w:r>
      <w:r w:rsidR="006D67D0">
        <w:t>standards (except for CO and O3</w:t>
      </w:r>
      <w:r>
        <w:t>) and rest four parameters have only annual standards.</w:t>
      </w:r>
    </w:p>
    <w:p w:rsidR="00970A3B" w:rsidRDefault="00C129B5" w:rsidP="00E51FEC">
      <w:r>
        <w:t xml:space="preserve"> </w:t>
      </w:r>
    </w:p>
    <w:tbl>
      <w:tblPr>
        <w:tblStyle w:val="TableGrid"/>
        <w:tblW w:w="0" w:type="auto"/>
        <w:tblLook w:val="04A0" w:firstRow="1" w:lastRow="0" w:firstColumn="1" w:lastColumn="0" w:noHBand="0" w:noVBand="1"/>
      </w:tblPr>
      <w:tblGrid>
        <w:gridCol w:w="1792"/>
        <w:gridCol w:w="651"/>
        <w:gridCol w:w="962"/>
        <w:gridCol w:w="983"/>
        <w:gridCol w:w="976"/>
        <w:gridCol w:w="956"/>
        <w:gridCol w:w="1016"/>
        <w:gridCol w:w="941"/>
        <w:gridCol w:w="965"/>
      </w:tblGrid>
      <w:tr w:rsidR="005D7DDA" w:rsidTr="00A121D8">
        <w:trPr>
          <w:trHeight w:val="301"/>
        </w:trPr>
        <w:tc>
          <w:tcPr>
            <w:tcW w:w="1384" w:type="dxa"/>
          </w:tcPr>
          <w:p w:rsidR="00A121D8" w:rsidRPr="006D67D0" w:rsidRDefault="00A121D8" w:rsidP="00E51FEC">
            <w:pPr>
              <w:rPr>
                <w:b/>
              </w:rPr>
            </w:pPr>
            <w:r w:rsidRPr="006D67D0">
              <w:rPr>
                <w:b/>
              </w:rPr>
              <w:t>Pollutant</w:t>
            </w:r>
          </w:p>
        </w:tc>
        <w:tc>
          <w:tcPr>
            <w:tcW w:w="669" w:type="dxa"/>
          </w:tcPr>
          <w:p w:rsidR="00A121D8" w:rsidRPr="006D67D0" w:rsidRDefault="005D7DDA" w:rsidP="00E51FEC">
            <w:pPr>
              <w:rPr>
                <w:b/>
                <w:sz w:val="16"/>
                <w:szCs w:val="16"/>
              </w:rPr>
            </w:pPr>
            <w:r w:rsidRPr="006D67D0">
              <w:rPr>
                <w:b/>
              </w:rPr>
              <w:t>SO</w:t>
            </w:r>
            <w:r w:rsidRPr="006D67D0">
              <w:rPr>
                <w:b/>
                <w:sz w:val="16"/>
                <w:szCs w:val="16"/>
              </w:rPr>
              <w:t>2</w:t>
            </w:r>
          </w:p>
        </w:tc>
        <w:tc>
          <w:tcPr>
            <w:tcW w:w="1027" w:type="dxa"/>
          </w:tcPr>
          <w:p w:rsidR="00A121D8" w:rsidRPr="006D67D0" w:rsidRDefault="005D7DDA" w:rsidP="00E51FEC">
            <w:pPr>
              <w:rPr>
                <w:b/>
                <w:sz w:val="16"/>
                <w:szCs w:val="16"/>
              </w:rPr>
            </w:pPr>
            <w:r w:rsidRPr="006D67D0">
              <w:rPr>
                <w:b/>
              </w:rPr>
              <w:t>NO</w:t>
            </w:r>
            <w:r w:rsidRPr="006D67D0">
              <w:rPr>
                <w:b/>
                <w:sz w:val="16"/>
                <w:szCs w:val="16"/>
              </w:rPr>
              <w:t>2</w:t>
            </w:r>
          </w:p>
        </w:tc>
        <w:tc>
          <w:tcPr>
            <w:tcW w:w="1027" w:type="dxa"/>
          </w:tcPr>
          <w:p w:rsidR="00A121D8" w:rsidRPr="006D67D0" w:rsidRDefault="005D7DDA" w:rsidP="00E51FEC">
            <w:pPr>
              <w:rPr>
                <w:b/>
                <w:sz w:val="16"/>
                <w:szCs w:val="16"/>
              </w:rPr>
            </w:pPr>
            <w:r w:rsidRPr="006D67D0">
              <w:rPr>
                <w:b/>
              </w:rPr>
              <w:t>PM</w:t>
            </w:r>
            <w:r w:rsidRPr="006D67D0">
              <w:rPr>
                <w:b/>
                <w:sz w:val="16"/>
                <w:szCs w:val="16"/>
              </w:rPr>
              <w:t>2.5</w:t>
            </w:r>
          </w:p>
        </w:tc>
        <w:tc>
          <w:tcPr>
            <w:tcW w:w="1027" w:type="dxa"/>
          </w:tcPr>
          <w:p w:rsidR="00A121D8" w:rsidRPr="006D67D0" w:rsidRDefault="005D7DDA" w:rsidP="00E51FEC">
            <w:pPr>
              <w:rPr>
                <w:b/>
                <w:sz w:val="16"/>
                <w:szCs w:val="16"/>
              </w:rPr>
            </w:pPr>
            <w:r w:rsidRPr="006D67D0">
              <w:rPr>
                <w:b/>
              </w:rPr>
              <w:t>PM</w:t>
            </w:r>
            <w:r w:rsidRPr="006D67D0">
              <w:rPr>
                <w:b/>
                <w:sz w:val="16"/>
                <w:szCs w:val="16"/>
              </w:rPr>
              <w:t>10</w:t>
            </w:r>
          </w:p>
        </w:tc>
        <w:tc>
          <w:tcPr>
            <w:tcW w:w="1027" w:type="dxa"/>
          </w:tcPr>
          <w:p w:rsidR="00A121D8" w:rsidRPr="006D67D0" w:rsidRDefault="005D7DDA" w:rsidP="00E51FEC">
            <w:pPr>
              <w:rPr>
                <w:b/>
                <w:sz w:val="16"/>
                <w:szCs w:val="16"/>
              </w:rPr>
            </w:pPr>
            <w:r w:rsidRPr="006D67D0">
              <w:rPr>
                <w:b/>
              </w:rPr>
              <w:t>O</w:t>
            </w:r>
            <w:r w:rsidRPr="006D67D0">
              <w:rPr>
                <w:b/>
                <w:sz w:val="16"/>
                <w:szCs w:val="16"/>
              </w:rPr>
              <w:t>3</w:t>
            </w:r>
          </w:p>
        </w:tc>
        <w:tc>
          <w:tcPr>
            <w:tcW w:w="1027" w:type="dxa"/>
          </w:tcPr>
          <w:p w:rsidR="00A121D8" w:rsidRPr="006D67D0" w:rsidRDefault="005D7DDA" w:rsidP="00E51FEC">
            <w:pPr>
              <w:rPr>
                <w:b/>
              </w:rPr>
            </w:pPr>
            <w:r w:rsidRPr="006D67D0">
              <w:rPr>
                <w:b/>
              </w:rPr>
              <w:t>CO  (mg/m3 )</w:t>
            </w:r>
          </w:p>
        </w:tc>
        <w:tc>
          <w:tcPr>
            <w:tcW w:w="1027" w:type="dxa"/>
          </w:tcPr>
          <w:p w:rsidR="00A121D8" w:rsidRPr="006D67D0" w:rsidRDefault="00A121D8" w:rsidP="00E51FEC">
            <w:pPr>
              <w:rPr>
                <w:b/>
              </w:rPr>
            </w:pPr>
            <w:proofErr w:type="spellStart"/>
            <w:r w:rsidRPr="006D67D0">
              <w:rPr>
                <w:b/>
              </w:rPr>
              <w:t>Pb</w:t>
            </w:r>
            <w:proofErr w:type="spellEnd"/>
          </w:p>
        </w:tc>
        <w:tc>
          <w:tcPr>
            <w:tcW w:w="1027" w:type="dxa"/>
          </w:tcPr>
          <w:p w:rsidR="00A121D8" w:rsidRPr="006D67D0" w:rsidRDefault="00C334AF" w:rsidP="00E51FEC">
            <w:pPr>
              <w:rPr>
                <w:b/>
              </w:rPr>
            </w:pPr>
            <w:r w:rsidRPr="006D67D0">
              <w:rPr>
                <w:b/>
              </w:rPr>
              <w:t>NH3</w:t>
            </w:r>
          </w:p>
        </w:tc>
      </w:tr>
      <w:tr w:rsidR="005D7DDA" w:rsidTr="00A121D8">
        <w:tc>
          <w:tcPr>
            <w:tcW w:w="1384" w:type="dxa"/>
          </w:tcPr>
          <w:p w:rsidR="00A121D8" w:rsidRPr="006D67D0" w:rsidRDefault="00A121D8" w:rsidP="00E51FEC">
            <w:pPr>
              <w:rPr>
                <w:b/>
              </w:rPr>
            </w:pPr>
            <w:r w:rsidRPr="006D67D0">
              <w:rPr>
                <w:b/>
              </w:rPr>
              <w:t>Averaging time (</w:t>
            </w:r>
            <w:proofErr w:type="spellStart"/>
            <w:r w:rsidRPr="006D67D0">
              <w:rPr>
                <w:b/>
              </w:rPr>
              <w:t>hr</w:t>
            </w:r>
            <w:proofErr w:type="spellEnd"/>
            <w:r w:rsidRPr="006D67D0">
              <w:rPr>
                <w:b/>
              </w:rPr>
              <w:t>)</w:t>
            </w:r>
          </w:p>
        </w:tc>
        <w:tc>
          <w:tcPr>
            <w:tcW w:w="669" w:type="dxa"/>
          </w:tcPr>
          <w:p w:rsidR="00A121D8" w:rsidRDefault="00C334AF" w:rsidP="00E51FEC">
            <w:r>
              <w:t>24</w:t>
            </w:r>
          </w:p>
        </w:tc>
        <w:tc>
          <w:tcPr>
            <w:tcW w:w="1027" w:type="dxa"/>
          </w:tcPr>
          <w:p w:rsidR="00A121D8" w:rsidRDefault="00C334AF" w:rsidP="00E51FEC">
            <w:r>
              <w:t>24</w:t>
            </w:r>
          </w:p>
        </w:tc>
        <w:tc>
          <w:tcPr>
            <w:tcW w:w="1027" w:type="dxa"/>
          </w:tcPr>
          <w:p w:rsidR="00A121D8" w:rsidRDefault="00C334AF" w:rsidP="00E51FEC">
            <w:r>
              <w:t>24</w:t>
            </w:r>
          </w:p>
        </w:tc>
        <w:tc>
          <w:tcPr>
            <w:tcW w:w="1027" w:type="dxa"/>
          </w:tcPr>
          <w:p w:rsidR="00A121D8" w:rsidRDefault="00C334AF" w:rsidP="00E51FEC">
            <w:r>
              <w:t>24</w:t>
            </w:r>
          </w:p>
        </w:tc>
        <w:tc>
          <w:tcPr>
            <w:tcW w:w="1027" w:type="dxa"/>
          </w:tcPr>
          <w:p w:rsidR="00A121D8" w:rsidRDefault="00C334AF" w:rsidP="00E51FEC">
            <w:r>
              <w:t>1         8</w:t>
            </w:r>
          </w:p>
        </w:tc>
        <w:tc>
          <w:tcPr>
            <w:tcW w:w="1027" w:type="dxa"/>
          </w:tcPr>
          <w:p w:rsidR="00A121D8" w:rsidRDefault="00C334AF" w:rsidP="00E51FEC">
            <w:r>
              <w:t>1           8</w:t>
            </w:r>
          </w:p>
        </w:tc>
        <w:tc>
          <w:tcPr>
            <w:tcW w:w="1027" w:type="dxa"/>
          </w:tcPr>
          <w:p w:rsidR="00A121D8" w:rsidRDefault="00C334AF" w:rsidP="00E51FEC">
            <w:r>
              <w:t>24</w:t>
            </w:r>
          </w:p>
        </w:tc>
        <w:tc>
          <w:tcPr>
            <w:tcW w:w="1027" w:type="dxa"/>
          </w:tcPr>
          <w:p w:rsidR="00A121D8" w:rsidRDefault="00C334AF" w:rsidP="00E51FEC">
            <w:r>
              <w:t>24</w:t>
            </w:r>
          </w:p>
        </w:tc>
      </w:tr>
      <w:tr w:rsidR="005D7DDA" w:rsidTr="00C334AF">
        <w:trPr>
          <w:trHeight w:val="916"/>
        </w:trPr>
        <w:tc>
          <w:tcPr>
            <w:tcW w:w="1384" w:type="dxa"/>
          </w:tcPr>
          <w:p w:rsidR="00A121D8" w:rsidRPr="006D67D0" w:rsidRDefault="00A121D8" w:rsidP="00E51FEC">
            <w:pPr>
              <w:rPr>
                <w:b/>
              </w:rPr>
            </w:pPr>
            <w:r w:rsidRPr="006D67D0">
              <w:rPr>
                <w:b/>
              </w:rPr>
              <w:t>Standard</w:t>
            </w:r>
            <w:r w:rsidR="005D7DDA" w:rsidRPr="006D67D0">
              <w:rPr>
                <w:b/>
              </w:rPr>
              <w:t>(</w:t>
            </w:r>
            <w:proofErr w:type="spellStart"/>
            <w:r w:rsidR="005D7DDA" w:rsidRPr="006D67D0">
              <w:rPr>
                <w:b/>
              </w:rPr>
              <w:t>ug</w:t>
            </w:r>
            <w:proofErr w:type="spellEnd"/>
            <w:r w:rsidR="005D7DDA" w:rsidRPr="006D67D0">
              <w:rPr>
                <w:b/>
              </w:rPr>
              <w:t>/m3)</w:t>
            </w:r>
          </w:p>
        </w:tc>
        <w:tc>
          <w:tcPr>
            <w:tcW w:w="669" w:type="dxa"/>
          </w:tcPr>
          <w:p w:rsidR="00A121D8" w:rsidRDefault="00C334AF" w:rsidP="00E51FEC">
            <w:r>
              <w:t>80</w:t>
            </w:r>
          </w:p>
        </w:tc>
        <w:tc>
          <w:tcPr>
            <w:tcW w:w="1027" w:type="dxa"/>
          </w:tcPr>
          <w:p w:rsidR="00A121D8" w:rsidRDefault="00C334AF" w:rsidP="00E51FEC">
            <w:r>
              <w:t>80</w:t>
            </w:r>
          </w:p>
        </w:tc>
        <w:tc>
          <w:tcPr>
            <w:tcW w:w="1027" w:type="dxa"/>
          </w:tcPr>
          <w:p w:rsidR="00A121D8" w:rsidRDefault="00C334AF" w:rsidP="00E51FEC">
            <w:r>
              <w:t>60</w:t>
            </w:r>
          </w:p>
        </w:tc>
        <w:tc>
          <w:tcPr>
            <w:tcW w:w="1027" w:type="dxa"/>
          </w:tcPr>
          <w:p w:rsidR="00A121D8" w:rsidRDefault="00C334AF" w:rsidP="00E51FEC">
            <w:r>
              <w:t>100</w:t>
            </w:r>
          </w:p>
        </w:tc>
        <w:tc>
          <w:tcPr>
            <w:tcW w:w="1027" w:type="dxa"/>
          </w:tcPr>
          <w:p w:rsidR="00A121D8" w:rsidRDefault="00C334AF" w:rsidP="00E51FEC">
            <w:r>
              <w:t>180  100</w:t>
            </w:r>
          </w:p>
        </w:tc>
        <w:tc>
          <w:tcPr>
            <w:tcW w:w="1027" w:type="dxa"/>
          </w:tcPr>
          <w:p w:rsidR="00A121D8" w:rsidRDefault="00C334AF" w:rsidP="00E51FEC">
            <w:r>
              <w:t xml:space="preserve">4           2 </w:t>
            </w:r>
          </w:p>
        </w:tc>
        <w:tc>
          <w:tcPr>
            <w:tcW w:w="1027" w:type="dxa"/>
          </w:tcPr>
          <w:p w:rsidR="00A121D8" w:rsidRDefault="00C334AF" w:rsidP="00E51FEC">
            <w:r>
              <w:t>1</w:t>
            </w:r>
          </w:p>
        </w:tc>
        <w:tc>
          <w:tcPr>
            <w:tcW w:w="1027" w:type="dxa"/>
          </w:tcPr>
          <w:p w:rsidR="00A121D8" w:rsidRDefault="00C334AF" w:rsidP="00E51FEC">
            <w:r>
              <w:t>400</w:t>
            </w:r>
          </w:p>
        </w:tc>
      </w:tr>
    </w:tbl>
    <w:p w:rsidR="00970A3B" w:rsidRPr="00A543E1" w:rsidRDefault="00970A3B" w:rsidP="00E51FEC"/>
    <w:p w:rsidR="00E51FEC" w:rsidRDefault="006024E5" w:rsidP="00E51FEC">
      <w:r>
        <w:t xml:space="preserve"> </w:t>
      </w:r>
      <w:r w:rsidR="00C129B5">
        <w:t xml:space="preserve"> </w:t>
      </w:r>
      <w:r w:rsidR="00E51FEC">
        <w:t xml:space="preserve"> </w:t>
      </w:r>
      <w:r w:rsidR="00A543E1">
        <w:t>The permissible levels based on concentration levels:</w:t>
      </w:r>
    </w:p>
    <w:p w:rsidR="00BA083D" w:rsidRDefault="00BA083D" w:rsidP="00E51FEC">
      <w:r>
        <w:t>The obtained values of concentrations are converted into particular numbers by multiplying by weighted means.</w:t>
      </w:r>
    </w:p>
    <w:p w:rsidR="00A543E1" w:rsidRDefault="00A543E1" w:rsidP="00E51FEC"/>
    <w:tbl>
      <w:tblPr>
        <w:tblStyle w:val="TableGrid"/>
        <w:tblW w:w="0" w:type="auto"/>
        <w:tblLook w:val="04A0" w:firstRow="1" w:lastRow="0" w:firstColumn="1" w:lastColumn="0" w:noHBand="0" w:noVBand="1"/>
      </w:tblPr>
      <w:tblGrid>
        <w:gridCol w:w="4621"/>
        <w:gridCol w:w="4621"/>
      </w:tblGrid>
      <w:tr w:rsidR="00A543E1" w:rsidTr="00A543E1">
        <w:tc>
          <w:tcPr>
            <w:tcW w:w="4621" w:type="dxa"/>
          </w:tcPr>
          <w:p w:rsidR="00A543E1" w:rsidRDefault="00A543E1" w:rsidP="00E51FEC">
            <w:pPr>
              <w:rPr>
                <w:b/>
              </w:rPr>
            </w:pPr>
            <w:r>
              <w:rPr>
                <w:b/>
              </w:rPr>
              <w:t>AQI category</w:t>
            </w:r>
          </w:p>
        </w:tc>
        <w:tc>
          <w:tcPr>
            <w:tcW w:w="4621" w:type="dxa"/>
          </w:tcPr>
          <w:p w:rsidR="00A543E1" w:rsidRDefault="00A543E1" w:rsidP="00E51FEC">
            <w:pPr>
              <w:rPr>
                <w:b/>
              </w:rPr>
            </w:pPr>
            <w:r>
              <w:rPr>
                <w:b/>
              </w:rPr>
              <w:t>AQI range</w:t>
            </w:r>
          </w:p>
        </w:tc>
      </w:tr>
      <w:tr w:rsidR="00A543E1" w:rsidTr="00A543E1">
        <w:tc>
          <w:tcPr>
            <w:tcW w:w="4621" w:type="dxa"/>
          </w:tcPr>
          <w:p w:rsidR="00A543E1" w:rsidRPr="00A543E1" w:rsidRDefault="00A543E1" w:rsidP="00E51FEC">
            <w:r>
              <w:t>Good</w:t>
            </w:r>
          </w:p>
        </w:tc>
        <w:tc>
          <w:tcPr>
            <w:tcW w:w="4621" w:type="dxa"/>
          </w:tcPr>
          <w:p w:rsidR="00A543E1" w:rsidRPr="00A543E1" w:rsidRDefault="00A543E1" w:rsidP="00E51FEC">
            <w:r>
              <w:t>0-50</w:t>
            </w:r>
          </w:p>
        </w:tc>
      </w:tr>
      <w:tr w:rsidR="00A543E1" w:rsidTr="00A543E1">
        <w:tc>
          <w:tcPr>
            <w:tcW w:w="4621" w:type="dxa"/>
          </w:tcPr>
          <w:p w:rsidR="00A543E1" w:rsidRPr="00A543E1" w:rsidRDefault="00A543E1" w:rsidP="00E51FEC">
            <w:r>
              <w:t>Satisfactory</w:t>
            </w:r>
          </w:p>
        </w:tc>
        <w:tc>
          <w:tcPr>
            <w:tcW w:w="4621" w:type="dxa"/>
          </w:tcPr>
          <w:p w:rsidR="00A543E1" w:rsidRPr="00A543E1" w:rsidRDefault="00A543E1" w:rsidP="00E51FEC">
            <w:r>
              <w:t>51-100</w:t>
            </w:r>
          </w:p>
        </w:tc>
      </w:tr>
      <w:tr w:rsidR="00A543E1" w:rsidTr="00A543E1">
        <w:tc>
          <w:tcPr>
            <w:tcW w:w="4621" w:type="dxa"/>
          </w:tcPr>
          <w:p w:rsidR="00A543E1" w:rsidRDefault="00A543E1" w:rsidP="00E51FEC">
            <w:pPr>
              <w:rPr>
                <w:b/>
              </w:rPr>
            </w:pPr>
            <w:r>
              <w:t>Moderately-polluted</w:t>
            </w:r>
          </w:p>
        </w:tc>
        <w:tc>
          <w:tcPr>
            <w:tcW w:w="4621" w:type="dxa"/>
          </w:tcPr>
          <w:p w:rsidR="00A543E1" w:rsidRPr="00A543E1" w:rsidRDefault="00A543E1" w:rsidP="00E51FEC">
            <w:r>
              <w:t>101-200</w:t>
            </w:r>
          </w:p>
        </w:tc>
      </w:tr>
      <w:tr w:rsidR="00A543E1" w:rsidTr="00A543E1">
        <w:tc>
          <w:tcPr>
            <w:tcW w:w="4621" w:type="dxa"/>
          </w:tcPr>
          <w:p w:rsidR="00A543E1" w:rsidRPr="00A543E1" w:rsidRDefault="00A543E1" w:rsidP="00E51FEC">
            <w:r>
              <w:t>Poor</w:t>
            </w:r>
          </w:p>
        </w:tc>
        <w:tc>
          <w:tcPr>
            <w:tcW w:w="4621" w:type="dxa"/>
          </w:tcPr>
          <w:p w:rsidR="00A543E1" w:rsidRPr="00A543E1" w:rsidRDefault="00A543E1" w:rsidP="00E51FEC">
            <w:r>
              <w:t>201-300</w:t>
            </w:r>
          </w:p>
        </w:tc>
      </w:tr>
      <w:tr w:rsidR="00A543E1" w:rsidTr="00A543E1">
        <w:tc>
          <w:tcPr>
            <w:tcW w:w="4621" w:type="dxa"/>
          </w:tcPr>
          <w:p w:rsidR="00A543E1" w:rsidRPr="00A543E1" w:rsidRDefault="00A543E1" w:rsidP="00E51FEC">
            <w:r>
              <w:t>Very poor</w:t>
            </w:r>
          </w:p>
        </w:tc>
        <w:tc>
          <w:tcPr>
            <w:tcW w:w="4621" w:type="dxa"/>
          </w:tcPr>
          <w:p w:rsidR="00A543E1" w:rsidRPr="00A543E1" w:rsidRDefault="00A543E1" w:rsidP="00E51FEC">
            <w:r>
              <w:t>301-400</w:t>
            </w:r>
          </w:p>
        </w:tc>
      </w:tr>
      <w:tr w:rsidR="00A543E1" w:rsidTr="00A543E1">
        <w:tc>
          <w:tcPr>
            <w:tcW w:w="4621" w:type="dxa"/>
          </w:tcPr>
          <w:p w:rsidR="00A543E1" w:rsidRPr="00A543E1" w:rsidRDefault="00A543E1" w:rsidP="00E51FEC">
            <w:r>
              <w:t>Severe</w:t>
            </w:r>
          </w:p>
        </w:tc>
        <w:tc>
          <w:tcPr>
            <w:tcW w:w="4621" w:type="dxa"/>
          </w:tcPr>
          <w:p w:rsidR="00A543E1" w:rsidRPr="00A543E1" w:rsidRDefault="00A543E1" w:rsidP="00E51FEC">
            <w:r>
              <w:t>401-500</w:t>
            </w:r>
          </w:p>
        </w:tc>
      </w:tr>
    </w:tbl>
    <w:p w:rsidR="00A543E1" w:rsidRDefault="00A543E1" w:rsidP="00E51FEC">
      <w:pPr>
        <w:rPr>
          <w:b/>
        </w:rPr>
      </w:pPr>
    </w:p>
    <w:p w:rsidR="00D86197" w:rsidRDefault="00D86197" w:rsidP="00E51FEC">
      <w:pPr>
        <w:rPr>
          <w:b/>
        </w:rPr>
      </w:pPr>
    </w:p>
    <w:p w:rsidR="00D86197" w:rsidRDefault="00D86197" w:rsidP="00E51FEC">
      <w:pPr>
        <w:rPr>
          <w:b/>
        </w:rPr>
      </w:pPr>
      <w:r>
        <w:rPr>
          <w:b/>
        </w:rPr>
        <w:t>AIR QUALITY MONITORING:</w:t>
      </w:r>
    </w:p>
    <w:p w:rsidR="00D86197" w:rsidRDefault="00D86197" w:rsidP="00D86197">
      <w:pPr>
        <w:pStyle w:val="ListParagraph"/>
        <w:numPr>
          <w:ilvl w:val="0"/>
          <w:numId w:val="4"/>
        </w:numPr>
      </w:pPr>
      <w:r w:rsidRPr="00D86197">
        <w:rPr>
          <w:b/>
        </w:rPr>
        <w:t>Online Monitoring network</w:t>
      </w:r>
      <w:r>
        <w:t>:</w:t>
      </w:r>
    </w:p>
    <w:p w:rsidR="00D86197" w:rsidRDefault="00D86197" w:rsidP="00D86197">
      <w:pPr>
        <w:pStyle w:val="ListParagraph"/>
        <w:ind w:left="1080"/>
      </w:pPr>
      <w:r>
        <w:t xml:space="preserve"> These are automated air quality monitoring stations which record continuous hourly, monthly or annually averaged data. In India, ~</w:t>
      </w:r>
      <w:r w:rsidRPr="00AD22E7">
        <w:rPr>
          <w:b/>
        </w:rPr>
        <w:t xml:space="preserve"> 40</w:t>
      </w:r>
      <w:r>
        <w:t xml:space="preserve"> automatic monitoring stations are </w:t>
      </w:r>
      <w:proofErr w:type="gramStart"/>
      <w:r>
        <w:t>operated  where</w:t>
      </w:r>
      <w:proofErr w:type="gramEnd"/>
      <w:r>
        <w:t xml:space="preserve"> parameters like PM10, PM2.5, NO2 , SO2 , CO, O3 , etc. are monitored continuously. Data from these stations are available almost in real-time. Thus such networks are most suitable for computation of AQI sub-indices, as information on AQI can be generated in real time. For AQI to be more useful and </w:t>
      </w:r>
      <w:proofErr w:type="gramStart"/>
      <w:r>
        <w:t>effective,</w:t>
      </w:r>
      <w:proofErr w:type="gramEnd"/>
      <w:r>
        <w:t xml:space="preserve"> there is a need to </w:t>
      </w:r>
      <w:r>
        <w:lastRenderedPageBreak/>
        <w:t>set up more online monitoring stations for continuous and easy availability of air quality data for computation of AQI for more Indian cities.</w:t>
      </w:r>
    </w:p>
    <w:p w:rsidR="00A96759" w:rsidRDefault="00A96759" w:rsidP="00D86197">
      <w:pPr>
        <w:pStyle w:val="ListParagraph"/>
        <w:ind w:left="1080"/>
      </w:pPr>
    </w:p>
    <w:p w:rsidR="00A96759" w:rsidRDefault="00A96759" w:rsidP="00AD22E7">
      <w:pPr>
        <w:pStyle w:val="ListParagraph"/>
        <w:numPr>
          <w:ilvl w:val="0"/>
          <w:numId w:val="4"/>
        </w:numPr>
      </w:pPr>
      <w:r w:rsidRPr="00A96759">
        <w:rPr>
          <w:b/>
        </w:rPr>
        <w:t>Manual Monitoring network:</w:t>
      </w:r>
      <w:r>
        <w:t xml:space="preserve"> The manual stations involve mostly intermittent air quality data collection, thus such stations are not suitable for AQI calculation particularly for its quick dissemination. In India, air quality is being monitored manually at </w:t>
      </w:r>
      <w:r w:rsidRPr="00AD22E7">
        <w:rPr>
          <w:b/>
        </w:rPr>
        <w:t>573</w:t>
      </w:r>
      <w:r>
        <w:t xml:space="preserve"> locations under National Air Monitoring Programme (NAMP). In most of these manually operated stations, only three criteria pollutants viz. PM10, sulphur dioxide (</w:t>
      </w:r>
      <w:proofErr w:type="gramStart"/>
      <w:r>
        <w:t>SO2 )</w:t>
      </w:r>
      <w:proofErr w:type="gramEnd"/>
      <w:r>
        <w:t xml:space="preserve"> and nitrogen dioxide (NO2 ) are measured, at some stations PM2.5 and </w:t>
      </w:r>
      <w:proofErr w:type="spellStart"/>
      <w:r>
        <w:t>Pb</w:t>
      </w:r>
      <w:proofErr w:type="spellEnd"/>
      <w:r>
        <w:t xml:space="preserve"> are also measured. The monitoring frequency is twice a week. Such manual networks are not suitable for computing AQI, as availability of monitored data could have a lag of 1-3 days and sometimes not available at all. However, some efforts are required to use the information in some productive manner. </w:t>
      </w:r>
    </w:p>
    <w:p w:rsidR="00AD22E7" w:rsidRDefault="00E52EFD" w:rsidP="00AD22E7">
      <w:r w:rsidRPr="00E52EFD">
        <w:rPr>
          <w:b/>
        </w:rPr>
        <w:t xml:space="preserve">DIFFERENT SENSORS </w:t>
      </w:r>
      <w:proofErr w:type="gramStart"/>
      <w:r w:rsidRPr="00E52EFD">
        <w:rPr>
          <w:b/>
        </w:rPr>
        <w:t>THAT  CAN</w:t>
      </w:r>
      <w:proofErr w:type="gramEnd"/>
      <w:r w:rsidRPr="00E52EFD">
        <w:rPr>
          <w:b/>
        </w:rPr>
        <w:t xml:space="preserve"> BE POSSIBLY USED FOR MEASUREMENTS</w:t>
      </w:r>
      <w:r>
        <w:t>:</w:t>
      </w:r>
    </w:p>
    <w:p w:rsidR="00AD22E7" w:rsidRDefault="00F21C10" w:rsidP="00AD22E7">
      <w:r w:rsidRPr="00E52EFD">
        <w:rPr>
          <w:b/>
        </w:rPr>
        <w:t>Measuring using co2 sensor</w:t>
      </w:r>
      <w:r>
        <w:t>:</w:t>
      </w:r>
    </w:p>
    <w:p w:rsidR="00AD22E7" w:rsidRPr="00234AB8" w:rsidRDefault="00F21C10" w:rsidP="00AD22E7">
      <w:pPr>
        <w:rPr>
          <w:color w:val="000000" w:themeColor="text1"/>
          <w:sz w:val="23"/>
          <w:szCs w:val="23"/>
          <w:shd w:val="clear" w:color="auto" w:fill="FFFFFF"/>
        </w:rPr>
      </w:pPr>
      <w:r w:rsidRPr="00234AB8">
        <w:rPr>
          <w:color w:val="000000" w:themeColor="text1"/>
          <w:sz w:val="23"/>
          <w:szCs w:val="23"/>
          <w:shd w:val="clear" w:color="auto" w:fill="FFFFFF"/>
        </w:rPr>
        <w:t>Our CO2 sensors measure the CO2 concentration by means of non-dispersive infrared technology (NDIR) that ensures longer service life and maximum accuracy compared to chemical sensors. So they enable extremely energy and cost-saving ventilation on an as-needed basis for room climate being as draught-free and non-tiring as possible.</w:t>
      </w:r>
    </w:p>
    <w:p w:rsidR="0020468B" w:rsidRPr="00234AB8" w:rsidRDefault="009657C6" w:rsidP="00AD22E7">
      <w:pPr>
        <w:rPr>
          <w:color w:val="000000" w:themeColor="text1"/>
          <w:sz w:val="23"/>
          <w:szCs w:val="23"/>
          <w:shd w:val="clear" w:color="auto" w:fill="FFFFFF"/>
        </w:rPr>
      </w:pPr>
      <w:r w:rsidRPr="00234AB8">
        <w:rPr>
          <w:color w:val="000000" w:themeColor="text1"/>
          <w:sz w:val="23"/>
          <w:szCs w:val="23"/>
          <w:shd w:val="clear" w:color="auto" w:fill="FFFFFF"/>
        </w:rPr>
        <w:t xml:space="preserve"> TELAIRE T6613/6615 CO2 SENSORS</w:t>
      </w:r>
      <w:r w:rsidR="006C6496">
        <w:rPr>
          <w:color w:val="000000" w:themeColor="text1"/>
          <w:sz w:val="23"/>
          <w:szCs w:val="23"/>
          <w:shd w:val="clear" w:color="auto" w:fill="FFFFFF"/>
        </w:rPr>
        <w:t xml:space="preserve"> also </w:t>
      </w:r>
      <w:proofErr w:type="gramStart"/>
      <w:r w:rsidR="006C6496">
        <w:rPr>
          <w:color w:val="000000" w:themeColor="text1"/>
          <w:sz w:val="23"/>
          <w:szCs w:val="23"/>
          <w:shd w:val="clear" w:color="auto" w:fill="FFFFFF"/>
        </w:rPr>
        <w:t>MQ131(</w:t>
      </w:r>
      <w:proofErr w:type="gramEnd"/>
      <w:r w:rsidR="006C6496">
        <w:rPr>
          <w:color w:val="000000" w:themeColor="text1"/>
          <w:sz w:val="23"/>
          <w:szCs w:val="23"/>
          <w:shd w:val="clear" w:color="auto" w:fill="FFFFFF"/>
        </w:rPr>
        <w:t>low concentration sensors)</w:t>
      </w:r>
    </w:p>
    <w:p w:rsidR="009657C6" w:rsidRDefault="009657C6" w:rsidP="00AD22E7">
      <w:pPr>
        <w:rPr>
          <w:color w:val="000000" w:themeColor="text1"/>
          <w:sz w:val="23"/>
          <w:szCs w:val="23"/>
          <w:shd w:val="clear" w:color="auto" w:fill="FFFFFF"/>
        </w:rPr>
      </w:pPr>
      <w:r w:rsidRPr="00234AB8">
        <w:rPr>
          <w:color w:val="000000" w:themeColor="text1"/>
          <w:sz w:val="23"/>
          <w:szCs w:val="23"/>
          <w:shd w:val="clear" w:color="auto" w:fill="FFFFFF"/>
        </w:rPr>
        <w:t>SITE:</w:t>
      </w:r>
      <w:r w:rsidR="00332A53" w:rsidRPr="00234AB8">
        <w:rPr>
          <w:color w:val="000000" w:themeColor="text1"/>
        </w:rPr>
        <w:t xml:space="preserve"> </w:t>
      </w:r>
      <w:r w:rsidR="00332A53" w:rsidRPr="00234AB8">
        <w:rPr>
          <w:color w:val="000000" w:themeColor="text1"/>
          <w:sz w:val="23"/>
          <w:szCs w:val="23"/>
          <w:shd w:val="clear" w:color="auto" w:fill="FFFFFF"/>
        </w:rPr>
        <w:t>AAS-T63172-003-091614-web.pdf</w:t>
      </w:r>
    </w:p>
    <w:p w:rsidR="000807EE" w:rsidRPr="00234AB8" w:rsidRDefault="000807EE" w:rsidP="00AD22E7">
      <w:pPr>
        <w:rPr>
          <w:color w:val="000000" w:themeColor="text1"/>
          <w:sz w:val="23"/>
          <w:szCs w:val="23"/>
          <w:shd w:val="clear" w:color="auto" w:fill="FFFFFF"/>
        </w:rPr>
      </w:pPr>
      <w:r>
        <w:rPr>
          <w:color w:val="000000" w:themeColor="text1"/>
          <w:sz w:val="23"/>
          <w:szCs w:val="23"/>
          <w:shd w:val="clear" w:color="auto" w:fill="FFFFFF"/>
        </w:rPr>
        <w:t xml:space="preserve">Cost: around 2000-3000 </w:t>
      </w:r>
    </w:p>
    <w:p w:rsidR="00E52EFD" w:rsidRDefault="00E25C13" w:rsidP="00AD22E7">
      <w:pPr>
        <w:rPr>
          <w:color w:val="444444"/>
          <w:sz w:val="23"/>
          <w:szCs w:val="23"/>
          <w:shd w:val="clear" w:color="auto" w:fill="FFFFFF"/>
        </w:rPr>
      </w:pPr>
      <w:r w:rsidRPr="0020468B">
        <w:rPr>
          <w:b/>
          <w:color w:val="444444"/>
          <w:sz w:val="23"/>
          <w:szCs w:val="23"/>
          <w:shd w:val="clear" w:color="auto" w:fill="FFFFFF"/>
        </w:rPr>
        <w:t>Link of website used</w:t>
      </w:r>
      <w:r>
        <w:rPr>
          <w:color w:val="444444"/>
          <w:sz w:val="23"/>
          <w:szCs w:val="23"/>
          <w:shd w:val="clear" w:color="auto" w:fill="FFFFFF"/>
        </w:rPr>
        <w:t>:</w:t>
      </w:r>
    </w:p>
    <w:p w:rsidR="00E25C13" w:rsidRDefault="003C62FC" w:rsidP="00AD22E7">
      <w:pPr>
        <w:rPr>
          <w:color w:val="444444"/>
          <w:sz w:val="23"/>
          <w:szCs w:val="23"/>
          <w:shd w:val="clear" w:color="auto" w:fill="FFFFFF"/>
        </w:rPr>
      </w:pPr>
      <w:r w:rsidRPr="003C62FC">
        <w:t xml:space="preserve"> </w:t>
      </w:r>
      <w:hyperlink r:id="rId6" w:history="1">
        <w:r>
          <w:rPr>
            <w:rStyle w:val="Hyperlink"/>
          </w:rPr>
          <w:t>https://www.spec-sensors.com/product-category/digital-gas-sensors-iot/</w:t>
        </w:r>
      </w:hyperlink>
    </w:p>
    <w:p w:rsidR="00E25C13" w:rsidRDefault="005548DC" w:rsidP="00AD22E7">
      <w:pPr>
        <w:rPr>
          <w:color w:val="444444"/>
          <w:sz w:val="23"/>
          <w:szCs w:val="23"/>
          <w:shd w:val="clear" w:color="auto" w:fill="FFFFFF"/>
        </w:rPr>
      </w:pPr>
      <w:hyperlink r:id="rId7" w:history="1">
        <w:r w:rsidR="00297A7B">
          <w:rPr>
            <w:rStyle w:val="Hyperlink"/>
          </w:rPr>
          <w:t>https://www.sensorsmag.com/components/particulate-matter-sensing-for-air-quality-measurements</w:t>
        </w:r>
      </w:hyperlink>
    </w:p>
    <w:p w:rsidR="007929BF" w:rsidRPr="00E52EFD" w:rsidRDefault="007929BF" w:rsidP="00AD22E7">
      <w:pPr>
        <w:rPr>
          <w:b/>
        </w:rPr>
      </w:pPr>
      <w:r w:rsidRPr="00E52EFD">
        <w:rPr>
          <w:b/>
        </w:rPr>
        <w:t>Measuring co:</w:t>
      </w:r>
    </w:p>
    <w:p w:rsidR="00823FD8" w:rsidRPr="00234AB8" w:rsidRDefault="00823FD8" w:rsidP="007929BF">
      <w:pPr>
        <w:shd w:val="clear" w:color="auto" w:fill="FFFFFF"/>
        <w:spacing w:after="225" w:line="240" w:lineRule="auto"/>
        <w:textAlignment w:val="baseline"/>
        <w:rPr>
          <w:rFonts w:ascii="Arial" w:eastAsia="Times New Roman" w:hAnsi="Arial" w:cs="Arial"/>
          <w:color w:val="000000" w:themeColor="text1"/>
          <w:sz w:val="21"/>
          <w:szCs w:val="21"/>
          <w:lang w:eastAsia="en-IN"/>
        </w:rPr>
      </w:pPr>
      <w:r w:rsidRPr="00234AB8">
        <w:rPr>
          <w:rFonts w:ascii="Arial" w:eastAsia="Times New Roman" w:hAnsi="Arial" w:cs="Arial"/>
          <w:color w:val="000000" w:themeColor="text1"/>
          <w:sz w:val="21"/>
          <w:szCs w:val="21"/>
          <w:lang w:eastAsia="en-IN"/>
        </w:rPr>
        <w:t>1)</w:t>
      </w:r>
    </w:p>
    <w:p w:rsidR="007929BF" w:rsidRPr="00234AB8" w:rsidRDefault="00823FD8" w:rsidP="007929BF">
      <w:pPr>
        <w:shd w:val="clear" w:color="auto" w:fill="FFFFFF"/>
        <w:spacing w:after="225" w:line="240" w:lineRule="auto"/>
        <w:textAlignment w:val="baseline"/>
        <w:rPr>
          <w:rFonts w:ascii="Arial" w:eastAsia="Times New Roman" w:hAnsi="Arial" w:cs="Arial"/>
          <w:color w:val="000000" w:themeColor="text1"/>
          <w:sz w:val="21"/>
          <w:szCs w:val="21"/>
          <w:lang w:eastAsia="en-IN"/>
        </w:rPr>
      </w:pPr>
      <w:r w:rsidRPr="00234AB8">
        <w:rPr>
          <w:rFonts w:ascii="Arial" w:eastAsia="Times New Roman" w:hAnsi="Arial" w:cs="Arial"/>
          <w:color w:val="000000" w:themeColor="text1"/>
          <w:sz w:val="21"/>
          <w:szCs w:val="21"/>
          <w:lang w:eastAsia="en-IN"/>
        </w:rPr>
        <w:t xml:space="preserve">We </w:t>
      </w:r>
      <w:proofErr w:type="gramStart"/>
      <w:r w:rsidRPr="00234AB8">
        <w:rPr>
          <w:rFonts w:ascii="Arial" w:eastAsia="Times New Roman" w:hAnsi="Arial" w:cs="Arial"/>
          <w:color w:val="000000" w:themeColor="text1"/>
          <w:sz w:val="21"/>
          <w:szCs w:val="21"/>
          <w:lang w:eastAsia="en-IN"/>
        </w:rPr>
        <w:t xml:space="preserve">can </w:t>
      </w:r>
      <w:r w:rsidR="007929BF" w:rsidRPr="00234AB8">
        <w:rPr>
          <w:rFonts w:ascii="Arial" w:eastAsia="Times New Roman" w:hAnsi="Arial" w:cs="Arial"/>
          <w:color w:val="000000" w:themeColor="text1"/>
          <w:sz w:val="21"/>
          <w:szCs w:val="21"/>
          <w:lang w:eastAsia="en-IN"/>
        </w:rPr>
        <w:t xml:space="preserve"> </w:t>
      </w:r>
      <w:r w:rsidRPr="00234AB8">
        <w:rPr>
          <w:rFonts w:ascii="Arial" w:eastAsia="Times New Roman" w:hAnsi="Arial" w:cs="Arial"/>
          <w:color w:val="000000" w:themeColor="text1"/>
          <w:sz w:val="21"/>
          <w:szCs w:val="21"/>
          <w:lang w:eastAsia="en-IN"/>
        </w:rPr>
        <w:t>add</w:t>
      </w:r>
      <w:proofErr w:type="gramEnd"/>
      <w:r w:rsidRPr="00234AB8">
        <w:rPr>
          <w:rFonts w:ascii="Arial" w:eastAsia="Times New Roman" w:hAnsi="Arial" w:cs="Arial"/>
          <w:color w:val="000000" w:themeColor="text1"/>
          <w:sz w:val="21"/>
          <w:szCs w:val="21"/>
          <w:lang w:eastAsia="en-IN"/>
        </w:rPr>
        <w:t xml:space="preserve"> Carbon Monoxide sensing to </w:t>
      </w:r>
      <w:r w:rsidR="007929BF" w:rsidRPr="00234AB8">
        <w:rPr>
          <w:rFonts w:ascii="Arial" w:eastAsia="Times New Roman" w:hAnsi="Arial" w:cs="Arial"/>
          <w:color w:val="000000" w:themeColor="text1"/>
          <w:sz w:val="21"/>
          <w:szCs w:val="21"/>
          <w:lang w:eastAsia="en-IN"/>
        </w:rPr>
        <w:t xml:space="preserve">our </w:t>
      </w:r>
      <w:proofErr w:type="spellStart"/>
      <w:r w:rsidR="007929BF" w:rsidRPr="00234AB8">
        <w:rPr>
          <w:rFonts w:ascii="Arial" w:eastAsia="Times New Roman" w:hAnsi="Arial" w:cs="Arial"/>
          <w:color w:val="000000" w:themeColor="text1"/>
          <w:sz w:val="21"/>
          <w:szCs w:val="21"/>
          <w:lang w:eastAsia="en-IN"/>
        </w:rPr>
        <w:t>IoT</w:t>
      </w:r>
      <w:proofErr w:type="spellEnd"/>
      <w:r w:rsidR="007929BF" w:rsidRPr="00234AB8">
        <w:rPr>
          <w:rFonts w:ascii="Arial" w:eastAsia="Times New Roman" w:hAnsi="Arial" w:cs="Arial"/>
          <w:color w:val="000000" w:themeColor="text1"/>
          <w:sz w:val="21"/>
          <w:szCs w:val="21"/>
          <w:lang w:eastAsia="en-IN"/>
        </w:rPr>
        <w:t xml:space="preserve"> application with our digital CO sensor module that provides a calibrated and temperature compensated output.</w:t>
      </w:r>
      <w:r w:rsidRPr="00234AB8">
        <w:rPr>
          <w:rFonts w:ascii="Arial" w:eastAsia="Times New Roman" w:hAnsi="Arial" w:cs="Arial"/>
          <w:color w:val="000000" w:themeColor="text1"/>
          <w:sz w:val="21"/>
          <w:szCs w:val="21"/>
          <w:lang w:eastAsia="en-IN"/>
        </w:rPr>
        <w:t xml:space="preserve"> Our </w:t>
      </w:r>
      <w:proofErr w:type="gramStart"/>
      <w:r w:rsidRPr="00234AB8">
        <w:rPr>
          <w:rFonts w:ascii="Arial" w:eastAsia="Times New Roman" w:hAnsi="Arial" w:cs="Arial"/>
          <w:color w:val="000000" w:themeColor="text1"/>
          <w:sz w:val="21"/>
          <w:szCs w:val="21"/>
          <w:lang w:eastAsia="en-IN"/>
        </w:rPr>
        <w:t>range  of</w:t>
      </w:r>
      <w:proofErr w:type="gramEnd"/>
      <w:r w:rsidRPr="00234AB8">
        <w:rPr>
          <w:rFonts w:ascii="Arial" w:eastAsia="Times New Roman" w:hAnsi="Arial" w:cs="Arial"/>
          <w:color w:val="000000" w:themeColor="text1"/>
          <w:sz w:val="21"/>
          <w:szCs w:val="21"/>
          <w:lang w:eastAsia="en-IN"/>
        </w:rPr>
        <w:t xml:space="preserve"> </w:t>
      </w:r>
      <w:proofErr w:type="spellStart"/>
      <w:r w:rsidRPr="00234AB8">
        <w:rPr>
          <w:rFonts w:ascii="Arial" w:eastAsia="Times New Roman" w:hAnsi="Arial" w:cs="Arial"/>
          <w:color w:val="000000" w:themeColor="text1"/>
          <w:sz w:val="21"/>
          <w:szCs w:val="21"/>
          <w:lang w:eastAsia="en-IN"/>
        </w:rPr>
        <w:t>intrsests</w:t>
      </w:r>
      <w:proofErr w:type="spellEnd"/>
      <w:r w:rsidRPr="00234AB8">
        <w:rPr>
          <w:rFonts w:ascii="Arial" w:eastAsia="Times New Roman" w:hAnsi="Arial" w:cs="Arial"/>
          <w:color w:val="000000" w:themeColor="text1"/>
          <w:sz w:val="21"/>
          <w:szCs w:val="21"/>
          <w:lang w:eastAsia="en-IN"/>
        </w:rPr>
        <w:t xml:space="preserve"> is around 10-200 </w:t>
      </w:r>
      <w:proofErr w:type="spellStart"/>
      <w:r w:rsidRPr="00234AB8">
        <w:rPr>
          <w:rFonts w:ascii="Arial" w:eastAsia="Times New Roman" w:hAnsi="Arial" w:cs="Arial"/>
          <w:color w:val="000000" w:themeColor="text1"/>
          <w:sz w:val="21"/>
          <w:szCs w:val="21"/>
          <w:lang w:eastAsia="en-IN"/>
        </w:rPr>
        <w:t>ppm.It</w:t>
      </w:r>
      <w:proofErr w:type="spellEnd"/>
      <w:r w:rsidRPr="00234AB8">
        <w:rPr>
          <w:rFonts w:ascii="Arial" w:eastAsia="Times New Roman" w:hAnsi="Arial" w:cs="Arial"/>
          <w:color w:val="000000" w:themeColor="text1"/>
          <w:sz w:val="21"/>
          <w:szCs w:val="21"/>
          <w:lang w:eastAsia="en-IN"/>
        </w:rPr>
        <w:t xml:space="preserve"> is dangerous if we are exposed to more than 100ppm. </w:t>
      </w:r>
    </w:p>
    <w:p w:rsidR="007929BF" w:rsidRPr="00234AB8" w:rsidRDefault="007929BF" w:rsidP="007929BF">
      <w:pPr>
        <w:shd w:val="clear" w:color="auto" w:fill="FFFFFF"/>
        <w:spacing w:line="240" w:lineRule="auto"/>
        <w:textAlignment w:val="baseline"/>
        <w:rPr>
          <w:rFonts w:ascii="Arial" w:eastAsia="Times New Roman" w:hAnsi="Arial" w:cs="Arial"/>
          <w:color w:val="000000" w:themeColor="text1"/>
          <w:sz w:val="21"/>
          <w:szCs w:val="21"/>
          <w:lang w:eastAsia="en-IN"/>
        </w:rPr>
      </w:pPr>
      <w:r w:rsidRPr="00234AB8">
        <w:rPr>
          <w:rFonts w:ascii="Arial" w:eastAsia="Times New Roman" w:hAnsi="Arial" w:cs="Arial"/>
          <w:color w:val="000000" w:themeColor="text1"/>
          <w:sz w:val="21"/>
          <w:szCs w:val="21"/>
          <w:lang w:eastAsia="en-IN"/>
        </w:rPr>
        <w:t>0 to 1000 ppm Carbon Monoxide sensor with digital output</w:t>
      </w:r>
      <w:r w:rsidR="00823FD8" w:rsidRPr="00234AB8">
        <w:rPr>
          <w:rFonts w:ascii="Arial" w:eastAsia="Times New Roman" w:hAnsi="Arial" w:cs="Arial"/>
          <w:color w:val="000000" w:themeColor="text1"/>
          <w:sz w:val="21"/>
          <w:szCs w:val="21"/>
          <w:lang w:eastAsia="en-IN"/>
        </w:rPr>
        <w:t xml:space="preserve"> Using this sensors.</w:t>
      </w:r>
    </w:p>
    <w:p w:rsidR="007929BF" w:rsidRPr="007929BF" w:rsidRDefault="00823FD8" w:rsidP="007929BF">
      <w:pPr>
        <w:shd w:val="clear" w:color="auto" w:fill="FFFFFF"/>
        <w:spacing w:after="0" w:line="240" w:lineRule="auto"/>
        <w:textAlignment w:val="baseline"/>
        <w:rPr>
          <w:rFonts w:ascii="Arial" w:eastAsia="Times New Roman" w:hAnsi="Arial" w:cs="Arial"/>
          <w:color w:val="77A464"/>
          <w:sz w:val="26"/>
          <w:szCs w:val="26"/>
          <w:lang w:eastAsia="en-IN"/>
        </w:rPr>
      </w:pPr>
      <w:r>
        <w:rPr>
          <w:rFonts w:ascii="Arial" w:eastAsia="Times New Roman" w:hAnsi="Arial" w:cs="Arial"/>
          <w:color w:val="77A464"/>
          <w:sz w:val="26"/>
          <w:szCs w:val="26"/>
          <w:bdr w:val="none" w:sz="0" w:space="0" w:color="auto" w:frame="1"/>
          <w:lang w:eastAsia="en-IN"/>
        </w:rPr>
        <w:t>Cost</w:t>
      </w:r>
      <w:proofErr w:type="gramStart"/>
      <w:r>
        <w:rPr>
          <w:rFonts w:ascii="Arial" w:eastAsia="Times New Roman" w:hAnsi="Arial" w:cs="Arial"/>
          <w:color w:val="77A464"/>
          <w:sz w:val="26"/>
          <w:szCs w:val="26"/>
          <w:bdr w:val="none" w:sz="0" w:space="0" w:color="auto" w:frame="1"/>
          <w:lang w:eastAsia="en-IN"/>
        </w:rPr>
        <w:t>:</w:t>
      </w:r>
      <w:r w:rsidR="007929BF" w:rsidRPr="007929BF">
        <w:rPr>
          <w:rFonts w:ascii="Arial" w:eastAsia="Times New Roman" w:hAnsi="Arial" w:cs="Arial"/>
          <w:color w:val="77A464"/>
          <w:sz w:val="26"/>
          <w:szCs w:val="26"/>
          <w:bdr w:val="none" w:sz="0" w:space="0" w:color="auto" w:frame="1"/>
          <w:lang w:eastAsia="en-IN"/>
        </w:rPr>
        <w:t>$</w:t>
      </w:r>
      <w:proofErr w:type="gramEnd"/>
      <w:r w:rsidR="007929BF" w:rsidRPr="007929BF">
        <w:rPr>
          <w:rFonts w:ascii="Arial" w:eastAsia="Times New Roman" w:hAnsi="Arial" w:cs="Arial"/>
          <w:color w:val="77A464"/>
          <w:sz w:val="26"/>
          <w:szCs w:val="26"/>
          <w:bdr w:val="none" w:sz="0" w:space="0" w:color="auto" w:frame="1"/>
          <w:lang w:eastAsia="en-IN"/>
        </w:rPr>
        <w:t>75.0</w:t>
      </w:r>
    </w:p>
    <w:p w:rsidR="007929BF" w:rsidRDefault="007929BF" w:rsidP="00AD22E7">
      <w:pPr>
        <w:rPr>
          <w:rFonts w:ascii="Arial" w:hAnsi="Arial" w:cs="Arial"/>
          <w:color w:val="6D6E71"/>
          <w:sz w:val="21"/>
          <w:szCs w:val="21"/>
          <w:shd w:val="clear" w:color="auto" w:fill="FFFFFF"/>
        </w:rPr>
      </w:pPr>
      <w:r>
        <w:t xml:space="preserve">Sensor </w:t>
      </w:r>
      <w:r w:rsidR="00E25C13">
        <w:t>number:</w:t>
      </w:r>
      <w:r w:rsidR="00E25C13" w:rsidRPr="00E25C13">
        <w:rPr>
          <w:rFonts w:ascii="Arial" w:hAnsi="Arial" w:cs="Arial"/>
          <w:color w:val="6D6E71"/>
          <w:sz w:val="21"/>
          <w:szCs w:val="21"/>
          <w:shd w:val="clear" w:color="auto" w:fill="FFFFFF"/>
        </w:rPr>
        <w:t xml:space="preserve"> </w:t>
      </w:r>
      <w:proofErr w:type="spellStart"/>
      <w:r w:rsidR="00E25C13">
        <w:rPr>
          <w:rFonts w:ascii="Arial" w:hAnsi="Arial" w:cs="Arial"/>
          <w:color w:val="6D6E71"/>
          <w:sz w:val="21"/>
          <w:szCs w:val="21"/>
          <w:shd w:val="clear" w:color="auto" w:fill="FFFFFF"/>
        </w:rPr>
        <w:t>Sku</w:t>
      </w:r>
      <w:proofErr w:type="spellEnd"/>
      <w:r w:rsidR="00E25C13">
        <w:rPr>
          <w:rFonts w:ascii="Arial" w:hAnsi="Arial" w:cs="Arial"/>
          <w:color w:val="6D6E71"/>
          <w:sz w:val="21"/>
          <w:szCs w:val="21"/>
          <w:shd w:val="clear" w:color="auto" w:fill="FFFFFF"/>
        </w:rPr>
        <w:t>: 968-034</w:t>
      </w:r>
    </w:p>
    <w:p w:rsidR="00823FD8" w:rsidRPr="00234AB8" w:rsidRDefault="00823FD8" w:rsidP="00AD22E7">
      <w:pPr>
        <w:rPr>
          <w:rFonts w:ascii="Arial" w:hAnsi="Arial" w:cs="Arial"/>
          <w:color w:val="000000" w:themeColor="text1"/>
          <w:sz w:val="21"/>
          <w:szCs w:val="21"/>
          <w:shd w:val="clear" w:color="auto" w:fill="FFFFFF"/>
        </w:rPr>
      </w:pPr>
      <w:r w:rsidRPr="00234AB8">
        <w:rPr>
          <w:rFonts w:ascii="Arial" w:hAnsi="Arial" w:cs="Arial"/>
          <w:color w:val="000000" w:themeColor="text1"/>
          <w:sz w:val="21"/>
          <w:szCs w:val="21"/>
          <w:shd w:val="clear" w:color="auto" w:fill="FFFFFF"/>
        </w:rPr>
        <w:t xml:space="preserve">2) </w:t>
      </w:r>
    </w:p>
    <w:p w:rsidR="00823FD8" w:rsidRPr="00234AB8" w:rsidRDefault="00823FD8" w:rsidP="00AD22E7">
      <w:pPr>
        <w:rPr>
          <w:rFonts w:ascii="Arial" w:hAnsi="Arial" w:cs="Arial"/>
          <w:color w:val="000000" w:themeColor="text1"/>
          <w:sz w:val="21"/>
          <w:szCs w:val="21"/>
          <w:shd w:val="clear" w:color="auto" w:fill="FFFFFF"/>
        </w:rPr>
      </w:pPr>
      <w:r w:rsidRPr="00234AB8">
        <w:rPr>
          <w:rFonts w:ascii="Arial" w:hAnsi="Arial" w:cs="Arial"/>
          <w:color w:val="000000" w:themeColor="text1"/>
          <w:sz w:val="21"/>
          <w:szCs w:val="21"/>
          <w:shd w:val="clear" w:color="auto" w:fill="FFFFFF"/>
        </w:rPr>
        <w:lastRenderedPageBreak/>
        <w:t>Instead we can also opt for cheaper sensors which would measure at lesser range and lower accuracy.one such senso</w:t>
      </w:r>
      <w:r w:rsidR="00234AB8" w:rsidRPr="00234AB8">
        <w:rPr>
          <w:rFonts w:ascii="Arial" w:hAnsi="Arial" w:cs="Arial"/>
          <w:color w:val="000000" w:themeColor="text1"/>
          <w:sz w:val="21"/>
          <w:szCs w:val="21"/>
          <w:shd w:val="clear" w:color="auto" w:fill="FFFFFF"/>
        </w:rPr>
        <w:t xml:space="preserve">r is </w:t>
      </w:r>
      <w:r w:rsidR="00234AB8" w:rsidRPr="00234AB8">
        <w:rPr>
          <w:rFonts w:ascii="Arial" w:hAnsi="Arial" w:cs="Arial"/>
          <w:color w:val="000000" w:themeColor="text1"/>
          <w:sz w:val="21"/>
          <w:szCs w:val="21"/>
          <w:shd w:val="clear" w:color="auto" w:fill="FFFFFF"/>
        </w:rPr>
        <w:tab/>
        <w:t xml:space="preserve">MQ7.It works based on </w:t>
      </w:r>
      <w:proofErr w:type="gramStart"/>
      <w:r w:rsidR="00234AB8" w:rsidRPr="00234AB8">
        <w:rPr>
          <w:rFonts w:ascii="Arial" w:hAnsi="Arial" w:cs="Arial"/>
          <w:color w:val="000000" w:themeColor="text1"/>
          <w:sz w:val="21"/>
          <w:szCs w:val="21"/>
          <w:shd w:val="clear" w:color="auto" w:fill="FFFFFF"/>
        </w:rPr>
        <w:t>HMOS(</w:t>
      </w:r>
      <w:proofErr w:type="gramEnd"/>
      <w:r w:rsidR="00234AB8" w:rsidRPr="00234AB8">
        <w:rPr>
          <w:rFonts w:ascii="Arial" w:hAnsi="Arial" w:cs="Arial"/>
          <w:color w:val="000000" w:themeColor="text1"/>
          <w:sz w:val="21"/>
          <w:szCs w:val="21"/>
          <w:shd w:val="clear" w:color="auto" w:fill="FFFFFF"/>
        </w:rPr>
        <w:t xml:space="preserve">hot metal oxide sensor). A hot metal oxide is heated till it becomes sensitive to ozone gas. Resistance changes according to </w:t>
      </w:r>
      <w:proofErr w:type="gramStart"/>
      <w:r w:rsidR="00234AB8" w:rsidRPr="00234AB8">
        <w:rPr>
          <w:rFonts w:ascii="Arial" w:hAnsi="Arial" w:cs="Arial"/>
          <w:color w:val="000000" w:themeColor="text1"/>
          <w:sz w:val="21"/>
          <w:szCs w:val="21"/>
          <w:shd w:val="clear" w:color="auto" w:fill="FFFFFF"/>
        </w:rPr>
        <w:t>concentration  of</w:t>
      </w:r>
      <w:proofErr w:type="gramEnd"/>
      <w:r w:rsidR="00234AB8" w:rsidRPr="00234AB8">
        <w:rPr>
          <w:rFonts w:ascii="Arial" w:hAnsi="Arial" w:cs="Arial"/>
          <w:color w:val="000000" w:themeColor="text1"/>
          <w:sz w:val="21"/>
          <w:szCs w:val="21"/>
          <w:shd w:val="clear" w:color="auto" w:fill="FFFFFF"/>
        </w:rPr>
        <w:t xml:space="preserve"> ozone . </w:t>
      </w:r>
    </w:p>
    <w:p w:rsidR="00823FD8" w:rsidRPr="00234AB8" w:rsidRDefault="00823FD8" w:rsidP="00AD22E7">
      <w:pPr>
        <w:rPr>
          <w:rFonts w:ascii="Arial" w:hAnsi="Arial" w:cs="Arial"/>
          <w:color w:val="000000" w:themeColor="text1"/>
          <w:sz w:val="21"/>
          <w:szCs w:val="21"/>
          <w:shd w:val="clear" w:color="auto" w:fill="FFFFFF"/>
        </w:rPr>
      </w:pPr>
      <w:r w:rsidRPr="00234AB8">
        <w:rPr>
          <w:rFonts w:ascii="Arial" w:hAnsi="Arial" w:cs="Arial"/>
          <w:color w:val="000000" w:themeColor="text1"/>
          <w:sz w:val="21"/>
          <w:szCs w:val="21"/>
          <w:shd w:val="clear" w:color="auto" w:fill="FFFFFF"/>
        </w:rPr>
        <w:t>Cost:</w:t>
      </w:r>
      <w:r w:rsidR="005548DC">
        <w:rPr>
          <w:rFonts w:ascii="Arial" w:hAnsi="Arial" w:cs="Arial"/>
          <w:color w:val="000000" w:themeColor="text1"/>
          <w:sz w:val="21"/>
          <w:szCs w:val="21"/>
          <w:shd w:val="clear" w:color="auto" w:fill="FFFFFF"/>
        </w:rPr>
        <w:t xml:space="preserve"> RS </w:t>
      </w:r>
      <w:r w:rsidRPr="00234AB8">
        <w:rPr>
          <w:rFonts w:ascii="Arial" w:hAnsi="Arial" w:cs="Arial"/>
          <w:color w:val="000000" w:themeColor="text1"/>
          <w:sz w:val="21"/>
          <w:szCs w:val="21"/>
          <w:shd w:val="clear" w:color="auto" w:fill="FFFFFF"/>
        </w:rPr>
        <w:t xml:space="preserve">200-300 </w:t>
      </w:r>
    </w:p>
    <w:p w:rsidR="00823FD8" w:rsidRDefault="00823FD8" w:rsidP="006B0C43">
      <w:pPr>
        <w:pStyle w:val="ListParagraph"/>
        <w:numPr>
          <w:ilvl w:val="0"/>
          <w:numId w:val="3"/>
        </w:numPr>
      </w:pPr>
      <w:r w:rsidRPr="006B0C43">
        <w:rPr>
          <w:color w:val="000000" w:themeColor="text1"/>
        </w:rPr>
        <w:t>Advantages of using such a sensor is that</w:t>
      </w:r>
      <w:r w:rsidR="00234AB8" w:rsidRPr="006B0C43">
        <w:rPr>
          <w:color w:val="000000" w:themeColor="text1"/>
        </w:rPr>
        <w:t xml:space="preserve"> 1) it has long life  2)</w:t>
      </w:r>
      <w:r w:rsidRPr="006B0C43">
        <w:rPr>
          <w:color w:val="000000" w:themeColor="text1"/>
        </w:rPr>
        <w:t xml:space="preserve">Apt for ambient and portable ozone </w:t>
      </w:r>
      <w:r>
        <w:t xml:space="preserve">monitoring </w:t>
      </w:r>
    </w:p>
    <w:p w:rsidR="00A977C3" w:rsidRDefault="00A977C3" w:rsidP="006B0C43">
      <w:pPr>
        <w:pStyle w:val="ListParagraph"/>
        <w:numPr>
          <w:ilvl w:val="0"/>
          <w:numId w:val="3"/>
        </w:numPr>
      </w:pPr>
      <w:r>
        <w:t>Few disadvantages include</w:t>
      </w:r>
      <w:r w:rsidR="006B0C43">
        <w:t xml:space="preserve">   1)high power consumption 2)Heating required </w:t>
      </w:r>
      <w:r>
        <w:t xml:space="preserve"> </w:t>
      </w:r>
      <w:r w:rsidR="006B0C43">
        <w:t xml:space="preserve"> </w:t>
      </w:r>
    </w:p>
    <w:p w:rsidR="005C7678" w:rsidRDefault="00E52EFD" w:rsidP="00AD22E7">
      <w:r>
        <w:rPr>
          <w:b/>
        </w:rPr>
        <w:t>Measuring NO</w:t>
      </w:r>
      <w:r w:rsidR="00A17942" w:rsidRPr="00E52EFD">
        <w:rPr>
          <w:b/>
        </w:rPr>
        <w:t>2</w:t>
      </w:r>
      <w:proofErr w:type="gramStart"/>
      <w:r>
        <w:rPr>
          <w:b/>
        </w:rPr>
        <w:t>,SO2,O3,H2S,ETOH</w:t>
      </w:r>
      <w:proofErr w:type="gramEnd"/>
      <w:r>
        <w:rPr>
          <w:b/>
        </w:rPr>
        <w:t>,</w:t>
      </w:r>
      <w:r w:rsidR="00A17942">
        <w:t>:</w:t>
      </w:r>
    </w:p>
    <w:p w:rsidR="001B588C" w:rsidRDefault="00823FD8" w:rsidP="00AD22E7">
      <w:r>
        <w:t>ULPSM</w:t>
      </w:r>
      <w:r w:rsidR="00234AB8">
        <w:t xml:space="preserve"> (</w:t>
      </w:r>
      <w:proofErr w:type="spellStart"/>
      <w:r w:rsidR="00234AB8">
        <w:t>ultra low</w:t>
      </w:r>
      <w:proofErr w:type="spellEnd"/>
      <w:r w:rsidR="00234AB8">
        <w:t xml:space="preserve"> powered sensor </w:t>
      </w:r>
      <w:proofErr w:type="gramStart"/>
      <w:r w:rsidR="00234AB8">
        <w:t>mete</w:t>
      </w:r>
      <w:r w:rsidR="00234AB8">
        <w:t>rs</w:t>
      </w:r>
      <w:r w:rsidR="00234AB8">
        <w:t xml:space="preserve"> )NO2</w:t>
      </w:r>
      <w:proofErr w:type="gramEnd"/>
      <w:r w:rsidR="00234AB8">
        <w:t xml:space="preserve"> sensors are used.</w:t>
      </w:r>
    </w:p>
    <w:p w:rsidR="001B588C" w:rsidRDefault="001B588C" w:rsidP="00AD22E7">
      <w:r>
        <w:t xml:space="preserve">It has very low power consumption and a simple </w:t>
      </w:r>
      <w:proofErr w:type="spellStart"/>
      <w:r>
        <w:t>analog</w:t>
      </w:r>
      <w:proofErr w:type="spellEnd"/>
      <w:r>
        <w:t xml:space="preserve"> sensor signal output. The </w:t>
      </w:r>
      <w:proofErr w:type="spellStart"/>
      <w:r>
        <w:t>ULPSMconverts</w:t>
      </w:r>
      <w:proofErr w:type="spellEnd"/>
      <w:r>
        <w:t xml:space="preserve"> the sensors linear current signal output to a linear voltage </w:t>
      </w:r>
      <w:proofErr w:type="gramStart"/>
      <w:r>
        <w:t>signal ,</w:t>
      </w:r>
      <w:proofErr w:type="gramEnd"/>
      <w:r>
        <w:t xml:space="preserve"> while maintaining the sensor at its ideal biased operation settings. </w:t>
      </w:r>
    </w:p>
    <w:p w:rsidR="001B588C" w:rsidRDefault="00A17942" w:rsidP="00AD22E7">
      <w:pPr>
        <w:rPr>
          <w:color w:val="000000" w:themeColor="text1"/>
        </w:rPr>
      </w:pPr>
      <w:r>
        <w:t xml:space="preserve">Spec </w:t>
      </w:r>
      <w:r w:rsidRPr="00234AB8">
        <w:rPr>
          <w:color w:val="000000" w:themeColor="text1"/>
        </w:rPr>
        <w:t>sensors</w:t>
      </w:r>
      <w:r w:rsidR="001B588C">
        <w:rPr>
          <w:color w:val="000000" w:themeColor="text1"/>
        </w:rPr>
        <w:t>:</w:t>
      </w:r>
    </w:p>
    <w:p w:rsidR="001B588C" w:rsidRPr="001B588C" w:rsidRDefault="00750FA2" w:rsidP="001B588C">
      <w:pPr>
        <w:pStyle w:val="ListParagraph"/>
        <w:numPr>
          <w:ilvl w:val="0"/>
          <w:numId w:val="7"/>
        </w:numPr>
        <w:rPr>
          <w:rFonts w:ascii="Arial" w:hAnsi="Arial" w:cs="Arial"/>
          <w:color w:val="000000" w:themeColor="text1"/>
          <w:sz w:val="21"/>
          <w:szCs w:val="21"/>
          <w:shd w:val="clear" w:color="auto" w:fill="FFFFFF"/>
        </w:rPr>
      </w:pPr>
      <w:proofErr w:type="spellStart"/>
      <w:r w:rsidRPr="001B588C">
        <w:rPr>
          <w:rFonts w:ascii="Arial" w:hAnsi="Arial" w:cs="Arial"/>
          <w:color w:val="000000" w:themeColor="text1"/>
          <w:sz w:val="21"/>
          <w:szCs w:val="21"/>
          <w:shd w:val="clear" w:color="auto" w:fill="FFFFFF"/>
        </w:rPr>
        <w:t>Sku</w:t>
      </w:r>
      <w:proofErr w:type="spellEnd"/>
      <w:r w:rsidRPr="001B588C">
        <w:rPr>
          <w:rFonts w:ascii="Arial" w:hAnsi="Arial" w:cs="Arial"/>
          <w:color w:val="000000" w:themeColor="text1"/>
          <w:sz w:val="21"/>
          <w:szCs w:val="21"/>
          <w:shd w:val="clear" w:color="auto" w:fill="FFFFFF"/>
        </w:rPr>
        <w:t>: 968-047</w:t>
      </w:r>
      <w:r w:rsidR="001B588C" w:rsidRPr="001B588C">
        <w:rPr>
          <w:rFonts w:ascii="Arial" w:hAnsi="Arial" w:cs="Arial"/>
          <w:color w:val="000000" w:themeColor="text1"/>
          <w:sz w:val="21"/>
          <w:szCs w:val="21"/>
          <w:shd w:val="clear" w:color="auto" w:fill="FFFFFF"/>
        </w:rPr>
        <w:t xml:space="preserve">(NO2 alone) </w:t>
      </w:r>
    </w:p>
    <w:p w:rsidR="000F2E8E" w:rsidRPr="001B588C" w:rsidRDefault="00175D85" w:rsidP="001B588C">
      <w:pPr>
        <w:pStyle w:val="ListParagraph"/>
        <w:numPr>
          <w:ilvl w:val="0"/>
          <w:numId w:val="7"/>
        </w:numPr>
        <w:rPr>
          <w:rFonts w:ascii="Arial" w:hAnsi="Arial" w:cs="Arial"/>
          <w:color w:val="000000" w:themeColor="text1"/>
          <w:sz w:val="21"/>
          <w:szCs w:val="21"/>
          <w:shd w:val="clear" w:color="auto" w:fill="FFFFFF"/>
        </w:rPr>
      </w:pPr>
      <w:r w:rsidRPr="001B588C">
        <w:rPr>
          <w:rFonts w:ascii="Arial" w:hAnsi="Arial" w:cs="Arial"/>
          <w:color w:val="000000" w:themeColor="text1"/>
          <w:sz w:val="21"/>
          <w:szCs w:val="21"/>
          <w:shd w:val="clear" w:color="auto" w:fill="FFFFFF"/>
        </w:rPr>
        <w:t xml:space="preserve"> </w:t>
      </w:r>
      <w:proofErr w:type="spellStart"/>
      <w:r w:rsidRPr="001B588C">
        <w:rPr>
          <w:rFonts w:ascii="Arial" w:hAnsi="Arial" w:cs="Arial"/>
          <w:color w:val="000000" w:themeColor="text1"/>
          <w:sz w:val="21"/>
          <w:szCs w:val="21"/>
          <w:shd w:val="clear" w:color="auto" w:fill="FFFFFF"/>
        </w:rPr>
        <w:t>sku</w:t>
      </w:r>
      <w:proofErr w:type="spellEnd"/>
      <w:r w:rsidRPr="001B588C">
        <w:rPr>
          <w:rFonts w:ascii="Arial" w:hAnsi="Arial" w:cs="Arial"/>
          <w:color w:val="000000" w:themeColor="text1"/>
          <w:sz w:val="21"/>
          <w:szCs w:val="21"/>
          <w:shd w:val="clear" w:color="auto" w:fill="FFFFFF"/>
        </w:rPr>
        <w:t>: 968-045</w:t>
      </w:r>
      <w:r w:rsidR="001B588C" w:rsidRPr="001B588C">
        <w:rPr>
          <w:rFonts w:ascii="Arial" w:hAnsi="Arial" w:cs="Arial"/>
          <w:color w:val="000000" w:themeColor="text1"/>
          <w:sz w:val="21"/>
          <w:szCs w:val="21"/>
          <w:shd w:val="clear" w:color="auto" w:fill="FFFFFF"/>
        </w:rPr>
        <w:t>(costly, but measures all the above mentioned gases)</w:t>
      </w:r>
    </w:p>
    <w:p w:rsidR="00175D85" w:rsidRDefault="001B588C" w:rsidP="00AD22E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Cost:</w:t>
      </w:r>
      <w:r w:rsidR="005548DC">
        <w:rPr>
          <w:rFonts w:ascii="Arial" w:hAnsi="Arial" w:cs="Arial"/>
          <w:color w:val="000000" w:themeColor="text1"/>
          <w:sz w:val="21"/>
          <w:szCs w:val="21"/>
          <w:shd w:val="clear" w:color="auto" w:fill="FFFFFF"/>
        </w:rPr>
        <w:t xml:space="preserve">  </w:t>
      </w:r>
      <w:proofErr w:type="spellStart"/>
      <w:r w:rsidR="005548DC">
        <w:rPr>
          <w:rFonts w:ascii="Arial" w:hAnsi="Arial" w:cs="Arial"/>
          <w:color w:val="000000" w:themeColor="text1"/>
          <w:sz w:val="21"/>
          <w:szCs w:val="21"/>
          <w:shd w:val="clear" w:color="auto" w:fill="FFFFFF"/>
        </w:rPr>
        <w:t>Rs</w:t>
      </w:r>
      <w:proofErr w:type="spellEnd"/>
      <w:r w:rsidR="005548DC">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rPr>
        <w:t>3000 (approx.)</w:t>
      </w:r>
    </w:p>
    <w:p w:rsidR="00175D85" w:rsidRPr="00234AB8" w:rsidRDefault="00175D85" w:rsidP="00AD22E7">
      <w:pPr>
        <w:rPr>
          <w:rFonts w:ascii="Arial" w:hAnsi="Arial" w:cs="Arial"/>
          <w:color w:val="000000" w:themeColor="text1"/>
          <w:sz w:val="21"/>
          <w:szCs w:val="21"/>
          <w:shd w:val="clear" w:color="auto" w:fill="FFFFFF"/>
        </w:rPr>
      </w:pPr>
    </w:p>
    <w:p w:rsidR="007929BF" w:rsidRPr="001B588C" w:rsidRDefault="007929BF" w:rsidP="007929BF">
      <w:pPr>
        <w:shd w:val="clear" w:color="auto" w:fill="FFFFFF"/>
        <w:spacing w:after="0" w:line="240" w:lineRule="auto"/>
        <w:textAlignment w:val="baseline"/>
        <w:outlineLvl w:val="2"/>
        <w:rPr>
          <w:rFonts w:ascii="Arial" w:eastAsia="Times New Roman" w:hAnsi="Arial" w:cs="Arial"/>
          <w:b/>
          <w:bCs/>
          <w:color w:val="000000" w:themeColor="text1"/>
          <w:sz w:val="24"/>
          <w:szCs w:val="24"/>
          <w:lang w:eastAsia="en-IN"/>
        </w:rPr>
      </w:pPr>
      <w:r w:rsidRPr="001B588C">
        <w:rPr>
          <w:rFonts w:ascii="Arial" w:eastAsia="Times New Roman" w:hAnsi="Arial" w:cs="Arial"/>
          <w:b/>
          <w:bCs/>
          <w:color w:val="000000" w:themeColor="text1"/>
          <w:sz w:val="24"/>
          <w:szCs w:val="24"/>
          <w:bdr w:val="none" w:sz="0" w:space="0" w:color="auto" w:frame="1"/>
          <w:lang w:eastAsia="en-IN"/>
        </w:rPr>
        <w:t>Contents Includes:</w:t>
      </w:r>
    </w:p>
    <w:p w:rsidR="007929BF" w:rsidRPr="001B588C" w:rsidRDefault="007929BF" w:rsidP="007929BF">
      <w:pPr>
        <w:numPr>
          <w:ilvl w:val="0"/>
          <w:numId w:val="5"/>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Digital Gas Sensor platform</w:t>
      </w:r>
    </w:p>
    <w:p w:rsidR="007929BF" w:rsidRPr="001B588C" w:rsidRDefault="007929BF" w:rsidP="007929BF">
      <w:pPr>
        <w:numPr>
          <w:ilvl w:val="0"/>
          <w:numId w:val="5"/>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One sample of every SPEC Sensor – including NEW O3 and NO2 sensors!</w:t>
      </w:r>
    </w:p>
    <w:p w:rsidR="007929BF" w:rsidRPr="001B588C" w:rsidRDefault="007929BF" w:rsidP="007929BF">
      <w:pPr>
        <w:numPr>
          <w:ilvl w:val="0"/>
          <w:numId w:val="5"/>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UART to USB Adapter</w:t>
      </w:r>
    </w:p>
    <w:p w:rsidR="007929BF" w:rsidRPr="001B588C" w:rsidRDefault="007929BF" w:rsidP="007929BF">
      <w:pPr>
        <w:numPr>
          <w:ilvl w:val="0"/>
          <w:numId w:val="5"/>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Link to Setup and logging Utility</w:t>
      </w:r>
    </w:p>
    <w:p w:rsidR="007929BF" w:rsidRPr="001B588C" w:rsidRDefault="007929BF" w:rsidP="00175D85">
      <w:pPr>
        <w:numPr>
          <w:ilvl w:val="0"/>
          <w:numId w:val="5"/>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Link to full design documentation</w:t>
      </w:r>
    </w:p>
    <w:p w:rsidR="007929BF" w:rsidRPr="001B588C" w:rsidRDefault="007929BF" w:rsidP="007929BF">
      <w:pPr>
        <w:numPr>
          <w:ilvl w:val="1"/>
          <w:numId w:val="5"/>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Parts List (BOM)</w:t>
      </w:r>
    </w:p>
    <w:p w:rsidR="007929BF" w:rsidRPr="001B588C" w:rsidRDefault="007929BF" w:rsidP="00175D85">
      <w:pPr>
        <w:numPr>
          <w:ilvl w:val="1"/>
          <w:numId w:val="5"/>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Gerber/Design files</w:t>
      </w:r>
    </w:p>
    <w:p w:rsidR="00175D85" w:rsidRPr="001B588C" w:rsidRDefault="00175D85" w:rsidP="00175D85">
      <w:pPr>
        <w:shd w:val="clear" w:color="auto" w:fill="FFFFFF"/>
        <w:spacing w:after="0" w:line="240" w:lineRule="auto"/>
        <w:textAlignment w:val="baseline"/>
        <w:rPr>
          <w:rFonts w:ascii="Arial" w:eastAsia="Times New Roman" w:hAnsi="Arial" w:cs="Arial"/>
          <w:b/>
          <w:bCs/>
          <w:color w:val="000000" w:themeColor="text1"/>
          <w:sz w:val="21"/>
          <w:szCs w:val="21"/>
          <w:bdr w:val="none" w:sz="0" w:space="0" w:color="auto" w:frame="1"/>
          <w:lang w:eastAsia="en-IN"/>
        </w:rPr>
      </w:pPr>
    </w:p>
    <w:p w:rsidR="00175D85" w:rsidRPr="001B588C" w:rsidRDefault="00175D85" w:rsidP="00175D85">
      <w:pPr>
        <w:shd w:val="clear" w:color="auto" w:fill="FFFFFF"/>
        <w:spacing w:after="0" w:line="240" w:lineRule="auto"/>
        <w:textAlignment w:val="baseline"/>
        <w:rPr>
          <w:rFonts w:ascii="Arial" w:eastAsia="Times New Roman" w:hAnsi="Arial" w:cs="Arial"/>
          <w:color w:val="000000" w:themeColor="text1"/>
          <w:sz w:val="21"/>
          <w:szCs w:val="21"/>
          <w:lang w:eastAsia="en-IN"/>
        </w:rPr>
      </w:pPr>
    </w:p>
    <w:p w:rsidR="007929BF" w:rsidRPr="001B588C" w:rsidRDefault="007929BF" w:rsidP="007929BF">
      <w:pPr>
        <w:shd w:val="clear" w:color="auto" w:fill="FFFFFF"/>
        <w:spacing w:after="0" w:line="240" w:lineRule="auto"/>
        <w:textAlignment w:val="baseline"/>
        <w:outlineLvl w:val="2"/>
        <w:rPr>
          <w:rFonts w:ascii="Arial" w:eastAsia="Times New Roman" w:hAnsi="Arial" w:cs="Arial"/>
          <w:b/>
          <w:bCs/>
          <w:color w:val="000000" w:themeColor="text1"/>
          <w:sz w:val="24"/>
          <w:szCs w:val="24"/>
          <w:lang w:eastAsia="en-IN"/>
        </w:rPr>
      </w:pPr>
      <w:r w:rsidRPr="001B588C">
        <w:rPr>
          <w:rFonts w:ascii="Arial" w:eastAsia="Times New Roman" w:hAnsi="Arial" w:cs="Arial"/>
          <w:b/>
          <w:bCs/>
          <w:color w:val="000000" w:themeColor="text1"/>
          <w:sz w:val="24"/>
          <w:szCs w:val="24"/>
          <w:bdr w:val="none" w:sz="0" w:space="0" w:color="auto" w:frame="1"/>
          <w:lang w:eastAsia="en-IN"/>
        </w:rPr>
        <w:t>Components Used in Design:</w:t>
      </w:r>
    </w:p>
    <w:p w:rsidR="007929BF" w:rsidRPr="001B588C" w:rsidRDefault="007929BF" w:rsidP="007929BF">
      <w:pPr>
        <w:numPr>
          <w:ilvl w:val="0"/>
          <w:numId w:val="6"/>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Texas Instruments LMP91000</w:t>
      </w:r>
    </w:p>
    <w:p w:rsidR="007929BF" w:rsidRPr="001B588C" w:rsidRDefault="007929BF" w:rsidP="007929BF">
      <w:pPr>
        <w:numPr>
          <w:ilvl w:val="0"/>
          <w:numId w:val="6"/>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Microchip PIC24F16</w:t>
      </w:r>
    </w:p>
    <w:p w:rsidR="007929BF" w:rsidRPr="001B588C" w:rsidRDefault="007929BF" w:rsidP="007929BF">
      <w:pPr>
        <w:numPr>
          <w:ilvl w:val="0"/>
          <w:numId w:val="6"/>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proofErr w:type="spellStart"/>
      <w:r w:rsidRPr="001B588C">
        <w:rPr>
          <w:rFonts w:ascii="Arial" w:eastAsia="Times New Roman" w:hAnsi="Arial" w:cs="Arial"/>
          <w:b/>
          <w:bCs/>
          <w:color w:val="000000" w:themeColor="text1"/>
          <w:sz w:val="21"/>
          <w:szCs w:val="21"/>
          <w:bdr w:val="none" w:sz="0" w:space="0" w:color="auto" w:frame="1"/>
          <w:lang w:eastAsia="en-IN"/>
        </w:rPr>
        <w:t>SiLabs</w:t>
      </w:r>
      <w:proofErr w:type="spellEnd"/>
      <w:r w:rsidRPr="001B588C">
        <w:rPr>
          <w:rFonts w:ascii="Arial" w:eastAsia="Times New Roman" w:hAnsi="Arial" w:cs="Arial"/>
          <w:b/>
          <w:bCs/>
          <w:color w:val="000000" w:themeColor="text1"/>
          <w:sz w:val="21"/>
          <w:szCs w:val="21"/>
          <w:bdr w:val="none" w:sz="0" w:space="0" w:color="auto" w:frame="1"/>
          <w:lang w:eastAsia="en-IN"/>
        </w:rPr>
        <w:t xml:space="preserve"> SI7021</w:t>
      </w:r>
    </w:p>
    <w:p w:rsidR="007929BF" w:rsidRPr="001B588C" w:rsidRDefault="007929BF" w:rsidP="007929BF">
      <w:pPr>
        <w:numPr>
          <w:ilvl w:val="0"/>
          <w:numId w:val="6"/>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proofErr w:type="spellStart"/>
      <w:r w:rsidRPr="001B588C">
        <w:rPr>
          <w:rFonts w:ascii="Arial" w:eastAsia="Times New Roman" w:hAnsi="Arial" w:cs="Arial"/>
          <w:b/>
          <w:bCs/>
          <w:color w:val="000000" w:themeColor="text1"/>
          <w:sz w:val="21"/>
          <w:szCs w:val="21"/>
          <w:bdr w:val="none" w:sz="0" w:space="0" w:color="auto" w:frame="1"/>
          <w:lang w:eastAsia="en-IN"/>
        </w:rPr>
        <w:t>MicroChip</w:t>
      </w:r>
      <w:proofErr w:type="spellEnd"/>
      <w:r w:rsidRPr="001B588C">
        <w:rPr>
          <w:rFonts w:ascii="Arial" w:eastAsia="Times New Roman" w:hAnsi="Arial" w:cs="Arial"/>
          <w:b/>
          <w:bCs/>
          <w:color w:val="000000" w:themeColor="text1"/>
          <w:sz w:val="21"/>
          <w:szCs w:val="21"/>
          <w:bdr w:val="none" w:sz="0" w:space="0" w:color="auto" w:frame="1"/>
          <w:lang w:eastAsia="en-IN"/>
        </w:rPr>
        <w:t xml:space="preserve"> MCP604</w:t>
      </w:r>
    </w:p>
    <w:p w:rsidR="007929BF" w:rsidRPr="001B588C" w:rsidRDefault="007929BF" w:rsidP="007929BF">
      <w:pPr>
        <w:numPr>
          <w:ilvl w:val="0"/>
          <w:numId w:val="6"/>
        </w:numPr>
        <w:shd w:val="clear" w:color="auto" w:fill="FFFFFF"/>
        <w:spacing w:after="0" w:line="240" w:lineRule="auto"/>
        <w:ind w:left="0"/>
        <w:textAlignment w:val="baseline"/>
        <w:rPr>
          <w:rFonts w:ascii="Arial" w:eastAsia="Times New Roman" w:hAnsi="Arial" w:cs="Arial"/>
          <w:color w:val="000000" w:themeColor="text1"/>
          <w:sz w:val="21"/>
          <w:szCs w:val="21"/>
          <w:lang w:eastAsia="en-IN"/>
        </w:rPr>
      </w:pPr>
      <w:proofErr w:type="spellStart"/>
      <w:r w:rsidRPr="001B588C">
        <w:rPr>
          <w:rFonts w:ascii="Arial" w:eastAsia="Times New Roman" w:hAnsi="Arial" w:cs="Arial"/>
          <w:b/>
          <w:bCs/>
          <w:color w:val="000000" w:themeColor="text1"/>
          <w:sz w:val="21"/>
          <w:szCs w:val="21"/>
          <w:bdr w:val="none" w:sz="0" w:space="0" w:color="auto" w:frame="1"/>
          <w:lang w:eastAsia="en-IN"/>
        </w:rPr>
        <w:t>Intersil</w:t>
      </w:r>
      <w:proofErr w:type="spellEnd"/>
      <w:r w:rsidRPr="001B588C">
        <w:rPr>
          <w:rFonts w:ascii="Arial" w:eastAsia="Times New Roman" w:hAnsi="Arial" w:cs="Arial"/>
          <w:b/>
          <w:bCs/>
          <w:color w:val="000000" w:themeColor="text1"/>
          <w:sz w:val="21"/>
          <w:szCs w:val="21"/>
          <w:bdr w:val="none" w:sz="0" w:space="0" w:color="auto" w:frame="1"/>
          <w:lang w:eastAsia="en-IN"/>
        </w:rPr>
        <w:t xml:space="preserve"> ISD60002</w:t>
      </w:r>
    </w:p>
    <w:p w:rsidR="007929BF" w:rsidRPr="001B588C" w:rsidRDefault="007929BF" w:rsidP="007929BF">
      <w:pPr>
        <w:shd w:val="clear" w:color="auto" w:fill="FFFFFF"/>
        <w:spacing w:after="0" w:line="240" w:lineRule="auto"/>
        <w:textAlignment w:val="baseline"/>
        <w:rPr>
          <w:rFonts w:ascii="Arial" w:eastAsia="Times New Roman" w:hAnsi="Arial" w:cs="Arial"/>
          <w:color w:val="000000" w:themeColor="text1"/>
          <w:sz w:val="21"/>
          <w:szCs w:val="21"/>
          <w:lang w:eastAsia="en-IN"/>
        </w:rPr>
      </w:pPr>
      <w:r w:rsidRPr="001B588C">
        <w:rPr>
          <w:rFonts w:ascii="Arial" w:eastAsia="Times New Roman" w:hAnsi="Arial" w:cs="Arial"/>
          <w:b/>
          <w:bCs/>
          <w:color w:val="000000" w:themeColor="text1"/>
          <w:sz w:val="21"/>
          <w:szCs w:val="21"/>
          <w:bdr w:val="none" w:sz="0" w:space="0" w:color="auto" w:frame="1"/>
          <w:lang w:eastAsia="en-IN"/>
        </w:rPr>
        <w:t>Easily add any SPEC Sensor to your design with our Digital Gas Sensor Developer Kit.</w:t>
      </w:r>
    </w:p>
    <w:p w:rsidR="007929BF" w:rsidRPr="001B588C" w:rsidRDefault="007929BF" w:rsidP="00AD22E7">
      <w:pPr>
        <w:rPr>
          <w:rFonts w:ascii="Arial" w:hAnsi="Arial" w:cs="Arial"/>
          <w:color w:val="000000" w:themeColor="text1"/>
          <w:sz w:val="21"/>
          <w:szCs w:val="21"/>
          <w:shd w:val="clear" w:color="auto" w:fill="FFFFFF"/>
        </w:rPr>
      </w:pPr>
    </w:p>
    <w:p w:rsidR="008022BA" w:rsidRPr="00234AB8" w:rsidRDefault="008022BA" w:rsidP="00AD22E7">
      <w:pPr>
        <w:rPr>
          <w:rFonts w:ascii="Arial" w:hAnsi="Arial" w:cs="Arial"/>
          <w:color w:val="000000" w:themeColor="text1"/>
          <w:sz w:val="21"/>
          <w:szCs w:val="21"/>
          <w:shd w:val="clear" w:color="auto" w:fill="FFFFFF"/>
        </w:rPr>
      </w:pPr>
    </w:p>
    <w:p w:rsidR="008022BA" w:rsidRPr="00234AB8" w:rsidRDefault="008022BA" w:rsidP="00AD22E7">
      <w:pPr>
        <w:rPr>
          <w:rFonts w:ascii="Arial" w:hAnsi="Arial" w:cs="Arial"/>
          <w:color w:val="000000" w:themeColor="text1"/>
          <w:sz w:val="21"/>
          <w:szCs w:val="21"/>
          <w:shd w:val="clear" w:color="auto" w:fill="FFFFFF"/>
        </w:rPr>
      </w:pPr>
      <w:r w:rsidRPr="00234AB8">
        <w:rPr>
          <w:rFonts w:ascii="Arial" w:hAnsi="Arial" w:cs="Arial"/>
          <w:b/>
          <w:color w:val="000000" w:themeColor="text1"/>
          <w:sz w:val="21"/>
          <w:szCs w:val="21"/>
          <w:shd w:val="clear" w:color="auto" w:fill="FFFFFF"/>
        </w:rPr>
        <w:t>MEASURING PARTICULATE MATTER</w:t>
      </w:r>
      <w:r w:rsidRPr="00234AB8">
        <w:rPr>
          <w:rFonts w:ascii="Arial" w:hAnsi="Arial" w:cs="Arial"/>
          <w:color w:val="000000" w:themeColor="text1"/>
          <w:sz w:val="21"/>
          <w:szCs w:val="21"/>
          <w:shd w:val="clear" w:color="auto" w:fill="FFFFFF"/>
        </w:rPr>
        <w:t>:</w:t>
      </w:r>
    </w:p>
    <w:p w:rsidR="008022BA" w:rsidRPr="00234AB8" w:rsidRDefault="008022BA" w:rsidP="001B588C">
      <w:pPr>
        <w:pStyle w:val="Heading1"/>
        <w:spacing w:before="0" w:after="108" w:line="810" w:lineRule="atLeast"/>
        <w:textAlignment w:val="baseline"/>
        <w:rPr>
          <w:rFonts w:ascii="Arial" w:hAnsi="Arial" w:cs="Arial"/>
          <w:b w:val="0"/>
          <w:bCs w:val="0"/>
          <w:color w:val="000000" w:themeColor="text1"/>
          <w:sz w:val="22"/>
          <w:szCs w:val="22"/>
        </w:rPr>
      </w:pPr>
      <w:r w:rsidRPr="00234AB8">
        <w:rPr>
          <w:rFonts w:ascii="Arial" w:hAnsi="Arial" w:cs="Arial"/>
          <w:b w:val="0"/>
          <w:bCs w:val="0"/>
          <w:color w:val="000000" w:themeColor="text1"/>
          <w:sz w:val="22"/>
          <w:szCs w:val="22"/>
        </w:rPr>
        <w:lastRenderedPageBreak/>
        <w:t xml:space="preserve">Particulate Matter Sensor SPS30       </w:t>
      </w:r>
    </w:p>
    <w:p w:rsidR="008022BA" w:rsidRPr="00993B37" w:rsidRDefault="008022BA" w:rsidP="00AD22E7">
      <w:pPr>
        <w:rPr>
          <w:color w:val="000000" w:themeColor="text1"/>
          <w:sz w:val="24"/>
          <w:szCs w:val="24"/>
        </w:rPr>
      </w:pPr>
      <w:r w:rsidRPr="00993B37">
        <w:rPr>
          <w:color w:val="000000" w:themeColor="text1"/>
          <w:sz w:val="24"/>
          <w:szCs w:val="24"/>
        </w:rPr>
        <w:t>COMPANY:</w:t>
      </w:r>
      <w:r w:rsidR="001B588C" w:rsidRPr="00993B37">
        <w:rPr>
          <w:color w:val="000000" w:themeColor="text1"/>
          <w:sz w:val="24"/>
          <w:szCs w:val="24"/>
        </w:rPr>
        <w:t xml:space="preserve"> </w:t>
      </w:r>
      <w:r w:rsidRPr="00993B37">
        <w:rPr>
          <w:color w:val="000000" w:themeColor="text1"/>
          <w:sz w:val="24"/>
          <w:szCs w:val="24"/>
        </w:rPr>
        <w:t>SENS</w:t>
      </w:r>
      <w:r w:rsidR="00851D2B" w:rsidRPr="00993B37">
        <w:rPr>
          <w:color w:val="000000" w:themeColor="text1"/>
          <w:sz w:val="24"/>
          <w:szCs w:val="24"/>
        </w:rPr>
        <w:t>IRION</w:t>
      </w:r>
    </w:p>
    <w:p w:rsidR="008022BA" w:rsidRPr="00993B37" w:rsidRDefault="006B0C43" w:rsidP="00AD22E7">
      <w:pPr>
        <w:rPr>
          <w:rFonts w:ascii="Arial" w:hAnsi="Arial" w:cs="Arial"/>
          <w:color w:val="000000" w:themeColor="text1"/>
          <w:sz w:val="24"/>
          <w:szCs w:val="24"/>
          <w:shd w:val="clear" w:color="auto" w:fill="FFFFFF"/>
        </w:rPr>
      </w:pPr>
      <w:proofErr w:type="gramStart"/>
      <w:r w:rsidRPr="00993B37">
        <w:rPr>
          <w:color w:val="000000" w:themeColor="text1"/>
          <w:sz w:val="24"/>
          <w:szCs w:val="24"/>
        </w:rPr>
        <w:t>LINK :</w:t>
      </w:r>
      <w:proofErr w:type="gramEnd"/>
      <w:r w:rsidR="001B588C" w:rsidRPr="00993B37">
        <w:rPr>
          <w:color w:val="000000" w:themeColor="text1"/>
          <w:sz w:val="24"/>
          <w:szCs w:val="24"/>
        </w:rPr>
        <w:t xml:space="preserve"> </w:t>
      </w:r>
      <w:hyperlink r:id="rId8" w:history="1">
        <w:r w:rsidR="008022BA" w:rsidRPr="00993B37">
          <w:rPr>
            <w:rStyle w:val="Hyperlink"/>
            <w:color w:val="000000" w:themeColor="text1"/>
            <w:sz w:val="24"/>
            <w:szCs w:val="24"/>
          </w:rPr>
          <w:t>https://www.sensirion.com/en/environmental-sensors/particulate-matter-sensors-pm25/</w:t>
        </w:r>
      </w:hyperlink>
    </w:p>
    <w:p w:rsidR="001B588C" w:rsidRPr="00993B37" w:rsidRDefault="001B588C" w:rsidP="00AD22E7">
      <w:pPr>
        <w:rPr>
          <w:color w:val="000000" w:themeColor="text1"/>
          <w:sz w:val="24"/>
          <w:szCs w:val="24"/>
        </w:rPr>
      </w:pPr>
      <w:r w:rsidRPr="00993B37">
        <w:rPr>
          <w:color w:val="000000" w:themeColor="text1"/>
          <w:sz w:val="24"/>
          <w:szCs w:val="24"/>
        </w:rPr>
        <w:t>Cost: $ 50(approx.)</w:t>
      </w:r>
    </w:p>
    <w:p w:rsidR="001B588C" w:rsidRPr="00993B37" w:rsidRDefault="001B588C" w:rsidP="00AD22E7">
      <w:pPr>
        <w:rPr>
          <w:color w:val="000000" w:themeColor="text1"/>
          <w:sz w:val="24"/>
          <w:szCs w:val="24"/>
        </w:rPr>
      </w:pPr>
      <w:r w:rsidRPr="00993B37">
        <w:rPr>
          <w:color w:val="000000" w:themeColor="text1"/>
          <w:sz w:val="24"/>
          <w:szCs w:val="24"/>
        </w:rPr>
        <w:t>This sensor has a sensitivity of 10ug/m3 .</w:t>
      </w:r>
      <w:r w:rsidR="00993B37" w:rsidRPr="00993B37">
        <w:rPr>
          <w:color w:val="000000" w:themeColor="text1"/>
          <w:sz w:val="24"/>
          <w:szCs w:val="24"/>
        </w:rPr>
        <w:t xml:space="preserve">Its measurement principle is based on laser scattering .This enables accurate measurements throughout its lifetime .Average lifetime is about eight years . </w:t>
      </w:r>
      <w:proofErr w:type="gramStart"/>
      <w:r w:rsidR="00993B37" w:rsidRPr="00993B37">
        <w:rPr>
          <w:color w:val="000000" w:themeColor="text1"/>
          <w:sz w:val="24"/>
          <w:szCs w:val="24"/>
        </w:rPr>
        <w:t>Its</w:t>
      </w:r>
      <w:proofErr w:type="gramEnd"/>
      <w:r w:rsidR="00993B37" w:rsidRPr="00993B37">
        <w:rPr>
          <w:color w:val="000000" w:themeColor="text1"/>
          <w:sz w:val="24"/>
          <w:szCs w:val="24"/>
        </w:rPr>
        <w:t xml:space="preserve"> small and easily portable and very much suited for compact devices used for measuring air quality.  </w:t>
      </w:r>
    </w:p>
    <w:p w:rsidR="006D09AB" w:rsidRPr="00993B37" w:rsidRDefault="006D09AB" w:rsidP="00AD22E7">
      <w:pPr>
        <w:rPr>
          <w:color w:val="000000" w:themeColor="text1"/>
          <w:sz w:val="24"/>
          <w:szCs w:val="24"/>
        </w:rPr>
      </w:pPr>
      <w:bookmarkStart w:id="0" w:name="_GoBack"/>
      <w:bookmarkEnd w:id="0"/>
    </w:p>
    <w:sectPr w:rsidR="006D09AB" w:rsidRPr="00993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8B8"/>
    <w:multiLevelType w:val="multilevel"/>
    <w:tmpl w:val="090E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E49FF"/>
    <w:multiLevelType w:val="hybridMultilevel"/>
    <w:tmpl w:val="1868D3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nsid w:val="34793A87"/>
    <w:multiLevelType w:val="hybridMultilevel"/>
    <w:tmpl w:val="A39625CE"/>
    <w:lvl w:ilvl="0" w:tplc="B2FCF94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C64335"/>
    <w:multiLevelType w:val="hybridMultilevel"/>
    <w:tmpl w:val="368AA8F2"/>
    <w:lvl w:ilvl="0" w:tplc="489051D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ED76E6"/>
    <w:multiLevelType w:val="hybridMultilevel"/>
    <w:tmpl w:val="34AC03C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nsid w:val="64A60766"/>
    <w:multiLevelType w:val="hybridMultilevel"/>
    <w:tmpl w:val="804424F6"/>
    <w:lvl w:ilvl="0" w:tplc="7856D79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nsid w:val="7D237A1E"/>
    <w:multiLevelType w:val="multilevel"/>
    <w:tmpl w:val="4F8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F7"/>
    <w:rsid w:val="00034880"/>
    <w:rsid w:val="000807EE"/>
    <w:rsid w:val="000F2E8E"/>
    <w:rsid w:val="00175D85"/>
    <w:rsid w:val="001B588C"/>
    <w:rsid w:val="0020468B"/>
    <w:rsid w:val="00234AB8"/>
    <w:rsid w:val="00297A7B"/>
    <w:rsid w:val="00332A53"/>
    <w:rsid w:val="003C62FC"/>
    <w:rsid w:val="0050299E"/>
    <w:rsid w:val="005548DC"/>
    <w:rsid w:val="005C3C3F"/>
    <w:rsid w:val="005C7678"/>
    <w:rsid w:val="005D7DDA"/>
    <w:rsid w:val="006024E5"/>
    <w:rsid w:val="006659A5"/>
    <w:rsid w:val="006B0C43"/>
    <w:rsid w:val="006B0FD0"/>
    <w:rsid w:val="006C6496"/>
    <w:rsid w:val="006D09AB"/>
    <w:rsid w:val="006D67D0"/>
    <w:rsid w:val="00750FA2"/>
    <w:rsid w:val="007929BF"/>
    <w:rsid w:val="007B77E5"/>
    <w:rsid w:val="007C00C1"/>
    <w:rsid w:val="008022BA"/>
    <w:rsid w:val="00803713"/>
    <w:rsid w:val="0081524C"/>
    <w:rsid w:val="00823FD8"/>
    <w:rsid w:val="00825CAB"/>
    <w:rsid w:val="00851D2B"/>
    <w:rsid w:val="009657C6"/>
    <w:rsid w:val="00970A3B"/>
    <w:rsid w:val="00993B37"/>
    <w:rsid w:val="00A121D8"/>
    <w:rsid w:val="00A17942"/>
    <w:rsid w:val="00A543E1"/>
    <w:rsid w:val="00A61AE4"/>
    <w:rsid w:val="00A96759"/>
    <w:rsid w:val="00A977C3"/>
    <w:rsid w:val="00AD22E7"/>
    <w:rsid w:val="00BA061B"/>
    <w:rsid w:val="00BA083D"/>
    <w:rsid w:val="00C129B5"/>
    <w:rsid w:val="00C334AF"/>
    <w:rsid w:val="00C334E4"/>
    <w:rsid w:val="00CA36FC"/>
    <w:rsid w:val="00D374F7"/>
    <w:rsid w:val="00D86197"/>
    <w:rsid w:val="00DF1D14"/>
    <w:rsid w:val="00E22EF7"/>
    <w:rsid w:val="00E25C13"/>
    <w:rsid w:val="00E51FEC"/>
    <w:rsid w:val="00E52EFD"/>
    <w:rsid w:val="00EB4699"/>
    <w:rsid w:val="00ED68DF"/>
    <w:rsid w:val="00F21C10"/>
    <w:rsid w:val="00F30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2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929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EF7"/>
    <w:pPr>
      <w:ind w:left="720"/>
      <w:contextualSpacing/>
    </w:pPr>
  </w:style>
  <w:style w:type="table" w:styleId="TableGrid">
    <w:name w:val="Table Grid"/>
    <w:basedOn w:val="TableNormal"/>
    <w:uiPriority w:val="59"/>
    <w:rsid w:val="00DF1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929B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29BF"/>
    <w:rPr>
      <w:b/>
      <w:bCs/>
    </w:rPr>
  </w:style>
  <w:style w:type="paragraph" w:styleId="NormalWeb">
    <w:name w:val="Normal (Web)"/>
    <w:basedOn w:val="Normal"/>
    <w:uiPriority w:val="99"/>
    <w:semiHidden/>
    <w:unhideWhenUsed/>
    <w:rsid w:val="007929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ice">
    <w:name w:val="price"/>
    <w:basedOn w:val="Normal"/>
    <w:rsid w:val="00792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oocommerce-price-amount">
    <w:name w:val="woocommerce-price-amount"/>
    <w:basedOn w:val="DefaultParagraphFont"/>
    <w:rsid w:val="007929BF"/>
  </w:style>
  <w:style w:type="character" w:customStyle="1" w:styleId="woocommerce-price-currencysymbol">
    <w:name w:val="woocommerce-price-currencysymbol"/>
    <w:basedOn w:val="DefaultParagraphFont"/>
    <w:rsid w:val="007929BF"/>
  </w:style>
  <w:style w:type="character" w:styleId="Hyperlink">
    <w:name w:val="Hyperlink"/>
    <w:basedOn w:val="DefaultParagraphFont"/>
    <w:uiPriority w:val="99"/>
    <w:semiHidden/>
    <w:unhideWhenUsed/>
    <w:rsid w:val="003C62FC"/>
    <w:rPr>
      <w:color w:val="0000FF"/>
      <w:u w:val="single"/>
    </w:rPr>
  </w:style>
  <w:style w:type="character" w:customStyle="1" w:styleId="Heading1Char">
    <w:name w:val="Heading 1 Char"/>
    <w:basedOn w:val="DefaultParagraphFont"/>
    <w:link w:val="Heading1"/>
    <w:uiPriority w:val="9"/>
    <w:rsid w:val="008022B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2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929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EF7"/>
    <w:pPr>
      <w:ind w:left="720"/>
      <w:contextualSpacing/>
    </w:pPr>
  </w:style>
  <w:style w:type="table" w:styleId="TableGrid">
    <w:name w:val="Table Grid"/>
    <w:basedOn w:val="TableNormal"/>
    <w:uiPriority w:val="59"/>
    <w:rsid w:val="00DF1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929B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29BF"/>
    <w:rPr>
      <w:b/>
      <w:bCs/>
    </w:rPr>
  </w:style>
  <w:style w:type="paragraph" w:styleId="NormalWeb">
    <w:name w:val="Normal (Web)"/>
    <w:basedOn w:val="Normal"/>
    <w:uiPriority w:val="99"/>
    <w:semiHidden/>
    <w:unhideWhenUsed/>
    <w:rsid w:val="007929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ice">
    <w:name w:val="price"/>
    <w:basedOn w:val="Normal"/>
    <w:rsid w:val="00792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oocommerce-price-amount">
    <w:name w:val="woocommerce-price-amount"/>
    <w:basedOn w:val="DefaultParagraphFont"/>
    <w:rsid w:val="007929BF"/>
  </w:style>
  <w:style w:type="character" w:customStyle="1" w:styleId="woocommerce-price-currencysymbol">
    <w:name w:val="woocommerce-price-currencysymbol"/>
    <w:basedOn w:val="DefaultParagraphFont"/>
    <w:rsid w:val="007929BF"/>
  </w:style>
  <w:style w:type="character" w:styleId="Hyperlink">
    <w:name w:val="Hyperlink"/>
    <w:basedOn w:val="DefaultParagraphFont"/>
    <w:uiPriority w:val="99"/>
    <w:semiHidden/>
    <w:unhideWhenUsed/>
    <w:rsid w:val="003C62FC"/>
    <w:rPr>
      <w:color w:val="0000FF"/>
      <w:u w:val="single"/>
    </w:rPr>
  </w:style>
  <w:style w:type="character" w:customStyle="1" w:styleId="Heading1Char">
    <w:name w:val="Heading 1 Char"/>
    <w:basedOn w:val="DefaultParagraphFont"/>
    <w:link w:val="Heading1"/>
    <w:uiPriority w:val="9"/>
    <w:rsid w:val="008022B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94490">
      <w:bodyDiv w:val="1"/>
      <w:marLeft w:val="0"/>
      <w:marRight w:val="0"/>
      <w:marTop w:val="0"/>
      <w:marBottom w:val="0"/>
      <w:divBdr>
        <w:top w:val="none" w:sz="0" w:space="0" w:color="auto"/>
        <w:left w:val="none" w:sz="0" w:space="0" w:color="auto"/>
        <w:bottom w:val="none" w:sz="0" w:space="0" w:color="auto"/>
        <w:right w:val="none" w:sz="0" w:space="0" w:color="auto"/>
      </w:divBdr>
    </w:div>
    <w:div w:id="1942299609">
      <w:bodyDiv w:val="1"/>
      <w:marLeft w:val="0"/>
      <w:marRight w:val="0"/>
      <w:marTop w:val="0"/>
      <w:marBottom w:val="0"/>
      <w:divBdr>
        <w:top w:val="none" w:sz="0" w:space="0" w:color="auto"/>
        <w:left w:val="none" w:sz="0" w:space="0" w:color="auto"/>
        <w:bottom w:val="none" w:sz="0" w:space="0" w:color="auto"/>
        <w:right w:val="none" w:sz="0" w:space="0" w:color="auto"/>
      </w:divBdr>
    </w:div>
    <w:div w:id="1988893455">
      <w:bodyDiv w:val="1"/>
      <w:marLeft w:val="0"/>
      <w:marRight w:val="0"/>
      <w:marTop w:val="0"/>
      <w:marBottom w:val="0"/>
      <w:divBdr>
        <w:top w:val="none" w:sz="0" w:space="0" w:color="auto"/>
        <w:left w:val="none" w:sz="0" w:space="0" w:color="auto"/>
        <w:bottom w:val="none" w:sz="0" w:space="0" w:color="auto"/>
        <w:right w:val="none" w:sz="0" w:space="0" w:color="auto"/>
      </w:divBdr>
      <w:divsChild>
        <w:div w:id="776292880">
          <w:marLeft w:val="0"/>
          <w:marRight w:val="0"/>
          <w:marTop w:val="0"/>
          <w:marBottom w:val="480"/>
          <w:divBdr>
            <w:top w:val="none" w:sz="0" w:space="0" w:color="auto"/>
            <w:left w:val="none" w:sz="0" w:space="0" w:color="auto"/>
            <w:bottom w:val="none" w:sz="0" w:space="0" w:color="auto"/>
            <w:right w:val="none" w:sz="0" w:space="0" w:color="auto"/>
          </w:divBdr>
          <w:divsChild>
            <w:div w:id="1235630705">
              <w:marLeft w:val="0"/>
              <w:marRight w:val="0"/>
              <w:marTop w:val="0"/>
              <w:marBottom w:val="0"/>
              <w:divBdr>
                <w:top w:val="none" w:sz="0" w:space="0" w:color="auto"/>
                <w:left w:val="none" w:sz="0" w:space="0" w:color="auto"/>
                <w:bottom w:val="none" w:sz="0" w:space="0" w:color="auto"/>
                <w:right w:val="none" w:sz="0" w:space="0" w:color="auto"/>
              </w:divBdr>
            </w:div>
            <w:div w:id="186333863">
              <w:marLeft w:val="0"/>
              <w:marRight w:val="0"/>
              <w:marTop w:val="0"/>
              <w:marBottom w:val="0"/>
              <w:divBdr>
                <w:top w:val="none" w:sz="0" w:space="0" w:color="auto"/>
                <w:left w:val="none" w:sz="0" w:space="0" w:color="auto"/>
                <w:bottom w:val="none" w:sz="0" w:space="0" w:color="auto"/>
                <w:right w:val="none" w:sz="0" w:space="0" w:color="auto"/>
              </w:divBdr>
            </w:div>
          </w:divsChild>
        </w:div>
        <w:div w:id="164195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sirion.com/en/environmental-sensors/particulate-matter-sensors-pm25/" TargetMode="External"/><Relationship Id="rId3" Type="http://schemas.microsoft.com/office/2007/relationships/stylesWithEffects" Target="stylesWithEffects.xml"/><Relationship Id="rId7" Type="http://schemas.openxmlformats.org/officeDocument/2006/relationships/hyperlink" Target="https://www.sensorsmag.com/components/particulate-matter-sensing-for-air-quality-measu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c-sensors.com/product-category/digital-gas-sensors-io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1630</TotalTime>
  <Pages>6</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45</cp:revision>
  <dcterms:created xsi:type="dcterms:W3CDTF">2019-05-12T04:51:00Z</dcterms:created>
  <dcterms:modified xsi:type="dcterms:W3CDTF">2019-05-30T04:43:00Z</dcterms:modified>
</cp:coreProperties>
</file>