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341" w:rsidRDefault="00DC3341" w:rsidP="00DC3341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Table 2: Parameter estimates for the longitudinal model for </w:t>
      </w:r>
      <w:proofErr w:type="spellStart"/>
      <w:r>
        <w:rPr>
          <w:rFonts w:ascii="Arial" w:eastAsia="Arial" w:hAnsi="Arial" w:cs="Arial"/>
          <w:sz w:val="20"/>
          <w:szCs w:val="20"/>
        </w:rPr>
        <w:t>SCr.</w:t>
      </w:r>
      <w:proofErr w:type="spellEnd"/>
    </w:p>
    <w:p w:rsidR="00DC3341" w:rsidRDefault="00DC33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850"/>
        <w:gridCol w:w="1134"/>
        <w:gridCol w:w="851"/>
        <w:gridCol w:w="992"/>
        <w:gridCol w:w="906"/>
      </w:tblGrid>
      <w:tr w:rsidR="00DC3341" w:rsidTr="00DC3341">
        <w:tc>
          <w:tcPr>
            <w:tcW w:w="4503" w:type="dxa"/>
            <w:vAlign w:val="bottom"/>
          </w:tcPr>
          <w:p w:rsidR="00DC3341" w:rsidRPr="00DC3341" w:rsidRDefault="00DC3341" w:rsidP="00491432">
            <w:pPr>
              <w:ind w:left="120"/>
              <w:rPr>
                <w:b/>
                <w:sz w:val="20"/>
                <w:szCs w:val="20"/>
              </w:rPr>
            </w:pPr>
            <w:r w:rsidRPr="00DC3341">
              <w:rPr>
                <w:rFonts w:ascii="Arial" w:eastAsia="Arial" w:hAnsi="Arial" w:cs="Arial"/>
                <w:b/>
                <w:sz w:val="20"/>
                <w:szCs w:val="20"/>
              </w:rPr>
              <w:t>Variable</w:t>
            </w:r>
          </w:p>
        </w:tc>
        <w:tc>
          <w:tcPr>
            <w:tcW w:w="850" w:type="dxa"/>
            <w:vAlign w:val="bottom"/>
          </w:tcPr>
          <w:p w:rsidR="00DC3341" w:rsidRPr="00DC3341" w:rsidRDefault="00DC3341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C3341">
              <w:rPr>
                <w:rFonts w:ascii="Arial" w:eastAsia="Arial" w:hAnsi="Arial" w:cs="Arial"/>
                <w:b/>
                <w:sz w:val="20"/>
                <w:szCs w:val="20"/>
              </w:rPr>
              <w:t>Mean</w:t>
            </w:r>
          </w:p>
        </w:tc>
        <w:tc>
          <w:tcPr>
            <w:tcW w:w="1134" w:type="dxa"/>
            <w:vAlign w:val="bottom"/>
          </w:tcPr>
          <w:p w:rsidR="00DC3341" w:rsidRPr="00DC3341" w:rsidRDefault="00DC3341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C3341">
              <w:rPr>
                <w:rFonts w:ascii="Arial" w:eastAsia="Arial" w:hAnsi="Arial" w:cs="Arial"/>
                <w:b/>
                <w:sz w:val="20"/>
                <w:szCs w:val="20"/>
              </w:rPr>
              <w:t>Std. Dev</w:t>
            </w:r>
          </w:p>
        </w:tc>
        <w:tc>
          <w:tcPr>
            <w:tcW w:w="851" w:type="dxa"/>
            <w:vAlign w:val="bottom"/>
          </w:tcPr>
          <w:p w:rsidR="00DC3341" w:rsidRPr="00DC3341" w:rsidRDefault="00DC3341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C3341">
              <w:rPr>
                <w:rFonts w:ascii="Arial" w:eastAsia="Arial" w:hAnsi="Arial" w:cs="Arial"/>
                <w:b/>
                <w:sz w:val="20"/>
                <w:szCs w:val="20"/>
              </w:rPr>
              <w:t>2.5%</w:t>
            </w:r>
          </w:p>
        </w:tc>
        <w:tc>
          <w:tcPr>
            <w:tcW w:w="992" w:type="dxa"/>
            <w:vAlign w:val="bottom"/>
          </w:tcPr>
          <w:p w:rsidR="00DC3341" w:rsidRPr="00DC3341" w:rsidRDefault="00DC3341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C3341">
              <w:rPr>
                <w:rFonts w:ascii="Arial" w:eastAsia="Arial" w:hAnsi="Arial" w:cs="Arial"/>
                <w:b/>
                <w:sz w:val="20"/>
                <w:szCs w:val="20"/>
              </w:rPr>
              <w:t>97.5%</w:t>
            </w:r>
          </w:p>
        </w:tc>
        <w:tc>
          <w:tcPr>
            <w:tcW w:w="906" w:type="dxa"/>
            <w:vAlign w:val="bottom"/>
          </w:tcPr>
          <w:p w:rsidR="00DC3341" w:rsidRPr="00DC3341" w:rsidRDefault="00DC3341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C3341">
              <w:rPr>
                <w:rFonts w:ascii="Arial" w:eastAsia="Arial" w:hAnsi="Arial" w:cs="Arial"/>
                <w:b/>
                <w:sz w:val="20"/>
                <w:szCs w:val="20"/>
              </w:rPr>
              <w:t>P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spacing w:line="21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Intercept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spacing w:line="21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5.226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spacing w:line="21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0.080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spacing w:line="21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5.064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spacing w:line="21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5.378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spacing w:line="21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&lt;0.000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Receiver age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-0.063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0.022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-0.107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-0.019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0.010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Donor age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0.083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0.020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0.045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0.119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&lt;0.000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Donor BMI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-0.011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0.021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-0.054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0.028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0.612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Receiver BMI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0.018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0.023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-0.025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0.060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0.420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#HLA mismatches between donor and recipient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0.020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0.022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-0.022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0.065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0.342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Panel reactive antibody percentage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0.048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0.027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-0.008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0.100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0.082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#Anti-hypertensive medicaments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0.040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0.020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0.001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0.080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0.048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Cold ischemia time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0.029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0.035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-0.039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0.102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0.390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#Days on dialysis before transplant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0.015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0.029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-0.042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0.071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0.580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Receiver gender: Male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0.197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0.042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0.111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0.276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&lt;0.000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Previous transplant: Yes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0.016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0.064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-0.115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0.141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0.786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Donor gender: Male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0.053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0.042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-0.027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0.136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0.198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Delayed graft function: Yes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0.118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0.049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0.025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0.216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0.006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Diabetes Mellitus: Yes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-0.103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0.059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-0.217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0.012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0.076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Cardiovascular events before transplantation: Yes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-0.047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0.043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-0.129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0.044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0.272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Deceased donor: Yes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0.163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0.082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0.004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0.313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0.044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Spline: visit time [0.039, 0.082] years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-0.440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0.041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-0.517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-0.358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&lt;0.000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Spline: visit time [0.082, 0.219] years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-0.182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0.053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-0.284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-0.081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&lt;0.000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Spline: visit time [0.219, 1] years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-0.545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0.081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-0.712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-0.395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&lt;0.000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Spline: visit time [1, 6] years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0.007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0.083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-0.155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0.176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0.946</w:t>
            </w:r>
          </w:p>
        </w:tc>
      </w:tr>
      <w:tr w:rsidR="00DC3341" w:rsidTr="00DC3341">
        <w:tc>
          <w:tcPr>
            <w:tcW w:w="4503" w:type="dxa"/>
            <w:vAlign w:val="bottom"/>
          </w:tcPr>
          <w:p w:rsidR="00DC3341" w:rsidRDefault="00DC3341" w:rsidP="00DC3341">
            <w:pPr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σ</m:t>
                </m:r>
              </m:oMath>
            </m:oMathPara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0.190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0.001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0.187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0.192</w:t>
            </w:r>
          </w:p>
        </w:tc>
        <w:tc>
          <w:tcPr>
            <w:tcW w:w="906" w:type="dxa"/>
          </w:tcPr>
          <w:p w:rsidR="00DC3341" w:rsidRDefault="00DC3341" w:rsidP="00DC3341">
            <w:pPr>
              <w:ind w:right="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DC3341" w:rsidRDefault="00DC3341" w:rsidP="00DC3341">
      <w:pPr>
        <w:ind w:right="6"/>
        <w:jc w:val="center"/>
        <w:rPr>
          <w:rFonts w:ascii="Arial" w:eastAsia="Arial" w:hAnsi="Arial" w:cs="Arial"/>
          <w:sz w:val="20"/>
          <w:szCs w:val="20"/>
        </w:rPr>
      </w:pPr>
    </w:p>
    <w:p w:rsidR="00DC3341" w:rsidRDefault="00DC3341" w:rsidP="00DC3341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Table 3: Parameter estimates for the longitudinal model for PCR.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850"/>
        <w:gridCol w:w="1134"/>
        <w:gridCol w:w="851"/>
        <w:gridCol w:w="992"/>
        <w:gridCol w:w="906"/>
      </w:tblGrid>
      <w:tr w:rsidR="00DC3341" w:rsidTr="00491432">
        <w:tc>
          <w:tcPr>
            <w:tcW w:w="4503" w:type="dxa"/>
            <w:vAlign w:val="bottom"/>
          </w:tcPr>
          <w:p w:rsidR="00DC3341" w:rsidRPr="00DC3341" w:rsidRDefault="00DC3341" w:rsidP="00491432">
            <w:pPr>
              <w:ind w:left="120"/>
              <w:rPr>
                <w:b/>
                <w:sz w:val="20"/>
                <w:szCs w:val="20"/>
              </w:rPr>
            </w:pPr>
            <w:r w:rsidRPr="00DC3341">
              <w:rPr>
                <w:rFonts w:ascii="Arial" w:eastAsia="Arial" w:hAnsi="Arial" w:cs="Arial"/>
                <w:b/>
                <w:sz w:val="20"/>
                <w:szCs w:val="20"/>
              </w:rPr>
              <w:t>Variable</w:t>
            </w:r>
          </w:p>
        </w:tc>
        <w:tc>
          <w:tcPr>
            <w:tcW w:w="850" w:type="dxa"/>
            <w:vAlign w:val="bottom"/>
          </w:tcPr>
          <w:p w:rsidR="00DC3341" w:rsidRPr="00DC3341" w:rsidRDefault="00DC3341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C3341">
              <w:rPr>
                <w:rFonts w:ascii="Arial" w:eastAsia="Arial" w:hAnsi="Arial" w:cs="Arial"/>
                <w:b/>
                <w:sz w:val="20"/>
                <w:szCs w:val="20"/>
              </w:rPr>
              <w:t>Mean</w:t>
            </w:r>
          </w:p>
        </w:tc>
        <w:tc>
          <w:tcPr>
            <w:tcW w:w="1134" w:type="dxa"/>
            <w:vAlign w:val="bottom"/>
          </w:tcPr>
          <w:p w:rsidR="00DC3341" w:rsidRPr="00DC3341" w:rsidRDefault="00DC3341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C3341">
              <w:rPr>
                <w:rFonts w:ascii="Arial" w:eastAsia="Arial" w:hAnsi="Arial" w:cs="Arial"/>
                <w:b/>
                <w:sz w:val="20"/>
                <w:szCs w:val="20"/>
              </w:rPr>
              <w:t>Std. Dev</w:t>
            </w:r>
          </w:p>
        </w:tc>
        <w:tc>
          <w:tcPr>
            <w:tcW w:w="851" w:type="dxa"/>
            <w:vAlign w:val="bottom"/>
          </w:tcPr>
          <w:p w:rsidR="00DC3341" w:rsidRPr="00DC3341" w:rsidRDefault="00DC3341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C3341">
              <w:rPr>
                <w:rFonts w:ascii="Arial" w:eastAsia="Arial" w:hAnsi="Arial" w:cs="Arial"/>
                <w:b/>
                <w:sz w:val="20"/>
                <w:szCs w:val="20"/>
              </w:rPr>
              <w:t>2.5%</w:t>
            </w:r>
          </w:p>
        </w:tc>
        <w:tc>
          <w:tcPr>
            <w:tcW w:w="992" w:type="dxa"/>
            <w:vAlign w:val="bottom"/>
          </w:tcPr>
          <w:p w:rsidR="00DC3341" w:rsidRPr="00DC3341" w:rsidRDefault="00DC3341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C3341">
              <w:rPr>
                <w:rFonts w:ascii="Arial" w:eastAsia="Arial" w:hAnsi="Arial" w:cs="Arial"/>
                <w:b/>
                <w:sz w:val="20"/>
                <w:szCs w:val="20"/>
              </w:rPr>
              <w:t>97.5%</w:t>
            </w:r>
          </w:p>
        </w:tc>
        <w:tc>
          <w:tcPr>
            <w:tcW w:w="906" w:type="dxa"/>
            <w:vAlign w:val="bottom"/>
          </w:tcPr>
          <w:p w:rsidR="00DC3341" w:rsidRPr="00DC3341" w:rsidRDefault="00DC3341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C3341">
              <w:rPr>
                <w:rFonts w:ascii="Arial" w:eastAsia="Arial" w:hAnsi="Arial" w:cs="Arial"/>
                <w:b/>
                <w:sz w:val="20"/>
                <w:szCs w:val="20"/>
              </w:rPr>
              <w:t>P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spacing w:line="21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Intercept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spacing w:line="21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3.731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spacing w:line="21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0.179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spacing w:line="21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3.398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spacing w:line="21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4.083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spacing w:line="21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&lt;0.000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Receiver age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0.030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0.052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-0.066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0.138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0.604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Donor age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0.209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0.047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0.118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0.301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&lt;0.000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Donor BMI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-0.019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0.051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-0.121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0.084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0.716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Receiver BMI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-0.116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0.050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-0.219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-0.021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0.014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#HLA mismatches between donor and recipient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-0.013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0.049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-0.112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0.086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0.776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Panel reactive antibody percentage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0.047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0.061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-0.066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0.166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0.446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#Anti-hypertensive medicaments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0.056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0.047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-0.03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0.147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0.208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Cold ischemia time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0.062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0.082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-0.097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0.211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0.468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#Days on dialysis before transplant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0.006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0.066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-0.120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0.134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0.952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Receiver gender: Male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-0.026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0.094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-0.207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0.166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0.798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Previous transplant: Yes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0.035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0.149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-0.241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0.332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0.816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Donor gender: Male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0.114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0.096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-0.079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0.303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0.228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Delayed graft function: Yes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0.043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0.118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-0.174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0.275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0.740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Diabetes Mellitus: Yes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0.153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0.135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-0.124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0.396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0.256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Cardiovascular events before transplantation: Yes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-0.016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0.106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-0.221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0.199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0.890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Deceased donor: Yes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0.144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0.193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-0.246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0.509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0.462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Spline: visit time [0.039, 0.082] years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-0.821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0.090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-0.989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-0.638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&lt;0.000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Spline: visit time [0.082, 0.219] years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-0.578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0.131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-0.838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-0.304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&lt;0.000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Spline: visit time [0.219, 1] years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-0.898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0.160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-1.218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-0.587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&lt;0.000</w:t>
            </w:r>
          </w:p>
        </w:tc>
      </w:tr>
      <w:tr w:rsidR="00DC3341" w:rsidTr="00491432">
        <w:tc>
          <w:tcPr>
            <w:tcW w:w="4503" w:type="dxa"/>
            <w:vAlign w:val="bottom"/>
          </w:tcPr>
          <w:p w:rsidR="00DC3341" w:rsidRDefault="00DC3341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Spline: visit time [1, 6] years</w:t>
            </w:r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0.460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0.234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0.015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0.927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0.036</w:t>
            </w:r>
          </w:p>
        </w:tc>
      </w:tr>
      <w:tr w:rsidR="00DC3341" w:rsidTr="00256728">
        <w:tc>
          <w:tcPr>
            <w:tcW w:w="4503" w:type="dxa"/>
            <w:vAlign w:val="bottom"/>
          </w:tcPr>
          <w:p w:rsidR="00DC3341" w:rsidRDefault="00DC3341" w:rsidP="00491432">
            <w:pPr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σ</m:t>
                </m:r>
              </m:oMath>
            </m:oMathPara>
          </w:p>
        </w:tc>
        <w:tc>
          <w:tcPr>
            <w:tcW w:w="850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0.479</w:t>
            </w:r>
          </w:p>
        </w:tc>
        <w:tc>
          <w:tcPr>
            <w:tcW w:w="1134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0.004</w:t>
            </w:r>
          </w:p>
        </w:tc>
        <w:tc>
          <w:tcPr>
            <w:tcW w:w="851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0.472</w:t>
            </w:r>
          </w:p>
        </w:tc>
        <w:tc>
          <w:tcPr>
            <w:tcW w:w="992" w:type="dxa"/>
            <w:vAlign w:val="bottom"/>
          </w:tcPr>
          <w:p w:rsidR="00DC3341" w:rsidRDefault="00DC3341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0.486</w:t>
            </w:r>
          </w:p>
        </w:tc>
        <w:tc>
          <w:tcPr>
            <w:tcW w:w="906" w:type="dxa"/>
            <w:vAlign w:val="bottom"/>
          </w:tcPr>
          <w:p w:rsidR="00DC3341" w:rsidRDefault="00DC3341" w:rsidP="00491432">
            <w:pPr>
              <w:rPr>
                <w:sz w:val="21"/>
                <w:szCs w:val="21"/>
              </w:rPr>
            </w:pPr>
          </w:p>
        </w:tc>
      </w:tr>
    </w:tbl>
    <w:p w:rsidR="00DC3341" w:rsidRDefault="00DC3341" w:rsidP="00DC3341">
      <w:pPr>
        <w:ind w:right="6"/>
        <w:jc w:val="center"/>
        <w:rPr>
          <w:rFonts w:ascii="Arial" w:eastAsia="Arial" w:hAnsi="Arial" w:cs="Arial"/>
          <w:sz w:val="20"/>
          <w:szCs w:val="20"/>
        </w:rPr>
      </w:pPr>
    </w:p>
    <w:p w:rsidR="00DC3341" w:rsidRDefault="00DC3341" w:rsidP="00DC3341">
      <w:pPr>
        <w:ind w:right="6"/>
        <w:jc w:val="center"/>
        <w:rPr>
          <w:rFonts w:ascii="Arial" w:eastAsia="Arial" w:hAnsi="Arial" w:cs="Arial"/>
          <w:sz w:val="20"/>
          <w:szCs w:val="20"/>
        </w:rPr>
      </w:pPr>
    </w:p>
    <w:p w:rsidR="00DC3341" w:rsidRDefault="00DC3341" w:rsidP="00DC3341">
      <w:pPr>
        <w:spacing w:line="240" w:lineRule="exact"/>
        <w:rPr>
          <w:sz w:val="20"/>
          <w:szCs w:val="20"/>
        </w:rPr>
      </w:pPr>
    </w:p>
    <w:p w:rsidR="00DC3341" w:rsidRDefault="00DC3341" w:rsidP="00DC3341">
      <w:pPr>
        <w:spacing w:line="240" w:lineRule="exact"/>
        <w:rPr>
          <w:sz w:val="20"/>
          <w:szCs w:val="20"/>
        </w:rPr>
      </w:pPr>
    </w:p>
    <w:p w:rsidR="00DC3341" w:rsidRDefault="00DC3341" w:rsidP="00DC3341">
      <w:pPr>
        <w:spacing w:line="240" w:lineRule="exact"/>
        <w:rPr>
          <w:sz w:val="20"/>
          <w:szCs w:val="20"/>
        </w:rPr>
      </w:pPr>
    </w:p>
    <w:p w:rsidR="00DC3341" w:rsidRDefault="00DC3341" w:rsidP="00DC3341">
      <w:pPr>
        <w:spacing w:line="240" w:lineRule="exact"/>
        <w:rPr>
          <w:sz w:val="20"/>
          <w:szCs w:val="20"/>
        </w:rPr>
      </w:pPr>
    </w:p>
    <w:p w:rsidR="00455CC7" w:rsidRDefault="00455CC7" w:rsidP="00DC3341">
      <w:pPr>
        <w:spacing w:line="240" w:lineRule="exact"/>
        <w:rPr>
          <w:sz w:val="20"/>
          <w:szCs w:val="20"/>
        </w:rPr>
      </w:pPr>
    </w:p>
    <w:p w:rsidR="00455CC7" w:rsidRDefault="00455CC7" w:rsidP="00DC3341">
      <w:pPr>
        <w:spacing w:line="240" w:lineRule="exact"/>
        <w:rPr>
          <w:sz w:val="20"/>
          <w:szCs w:val="20"/>
        </w:rPr>
      </w:pPr>
    </w:p>
    <w:p w:rsidR="00455CC7" w:rsidRDefault="00455CC7" w:rsidP="00DC3341">
      <w:pPr>
        <w:spacing w:line="240" w:lineRule="exact"/>
        <w:rPr>
          <w:sz w:val="20"/>
          <w:szCs w:val="20"/>
        </w:rPr>
      </w:pPr>
    </w:p>
    <w:p w:rsidR="00DC3341" w:rsidRDefault="00DC3341" w:rsidP="00DC3341">
      <w:pPr>
        <w:spacing w:line="240" w:lineRule="exact"/>
        <w:rPr>
          <w:sz w:val="20"/>
          <w:szCs w:val="20"/>
        </w:rPr>
      </w:pPr>
    </w:p>
    <w:p w:rsidR="00455CC7" w:rsidRDefault="00455CC7" w:rsidP="00455CC7">
      <w:pPr>
        <w:ind w:right="6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Table 4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 xml:space="preserve">Relative risk </w:t>
      </w:r>
      <w:proofErr w:type="spellStart"/>
      <w:r>
        <w:rPr>
          <w:rFonts w:ascii="Arial" w:eastAsia="Arial" w:hAnsi="Arial" w:cs="Arial"/>
          <w:sz w:val="20"/>
          <w:szCs w:val="20"/>
        </w:rPr>
        <w:t>submodel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estimates for the log hazard ratio and 95% credible interval. </w:t>
      </w:r>
    </w:p>
    <w:p w:rsidR="00237EF8" w:rsidRDefault="00237EF8" w:rsidP="00455CC7">
      <w:pPr>
        <w:ind w:right="6"/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276"/>
        <w:gridCol w:w="1275"/>
        <w:gridCol w:w="993"/>
        <w:gridCol w:w="1087"/>
        <w:gridCol w:w="863"/>
      </w:tblGrid>
      <w:tr w:rsidR="00237EF8" w:rsidTr="00237EF8">
        <w:tc>
          <w:tcPr>
            <w:tcW w:w="3794" w:type="dxa"/>
            <w:vAlign w:val="bottom"/>
          </w:tcPr>
          <w:p w:rsidR="00237EF8" w:rsidRPr="00DC3341" w:rsidRDefault="00237EF8" w:rsidP="00491432">
            <w:pPr>
              <w:ind w:left="120"/>
              <w:rPr>
                <w:b/>
                <w:sz w:val="20"/>
                <w:szCs w:val="20"/>
              </w:rPr>
            </w:pPr>
            <w:r w:rsidRPr="00DC3341">
              <w:rPr>
                <w:rFonts w:ascii="Arial" w:eastAsia="Arial" w:hAnsi="Arial" w:cs="Arial"/>
                <w:b/>
                <w:sz w:val="20"/>
                <w:szCs w:val="20"/>
              </w:rPr>
              <w:t>Variable</w:t>
            </w:r>
          </w:p>
        </w:tc>
        <w:tc>
          <w:tcPr>
            <w:tcW w:w="1276" w:type="dxa"/>
            <w:vAlign w:val="bottom"/>
          </w:tcPr>
          <w:p w:rsidR="00237EF8" w:rsidRPr="00DC3341" w:rsidRDefault="00237EF8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C3341">
              <w:rPr>
                <w:rFonts w:ascii="Arial" w:eastAsia="Arial" w:hAnsi="Arial" w:cs="Arial"/>
                <w:b/>
                <w:sz w:val="20"/>
                <w:szCs w:val="20"/>
              </w:rPr>
              <w:t>Mean</w:t>
            </w:r>
          </w:p>
        </w:tc>
        <w:tc>
          <w:tcPr>
            <w:tcW w:w="1275" w:type="dxa"/>
            <w:vAlign w:val="bottom"/>
          </w:tcPr>
          <w:p w:rsidR="00237EF8" w:rsidRPr="00DC3341" w:rsidRDefault="00237EF8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C3341">
              <w:rPr>
                <w:rFonts w:ascii="Arial" w:eastAsia="Arial" w:hAnsi="Arial" w:cs="Arial"/>
                <w:b/>
                <w:sz w:val="20"/>
                <w:szCs w:val="20"/>
              </w:rPr>
              <w:t>Std. Dev</w:t>
            </w:r>
          </w:p>
        </w:tc>
        <w:tc>
          <w:tcPr>
            <w:tcW w:w="993" w:type="dxa"/>
            <w:vAlign w:val="bottom"/>
          </w:tcPr>
          <w:p w:rsidR="00237EF8" w:rsidRPr="00DC3341" w:rsidRDefault="00237EF8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C3341">
              <w:rPr>
                <w:rFonts w:ascii="Arial" w:eastAsia="Arial" w:hAnsi="Arial" w:cs="Arial"/>
                <w:b/>
                <w:sz w:val="20"/>
                <w:szCs w:val="20"/>
              </w:rPr>
              <w:t>2.5%</w:t>
            </w:r>
          </w:p>
        </w:tc>
        <w:tc>
          <w:tcPr>
            <w:tcW w:w="1087" w:type="dxa"/>
            <w:vAlign w:val="bottom"/>
          </w:tcPr>
          <w:p w:rsidR="00237EF8" w:rsidRPr="00DC3341" w:rsidRDefault="00237EF8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C3341">
              <w:rPr>
                <w:rFonts w:ascii="Arial" w:eastAsia="Arial" w:hAnsi="Arial" w:cs="Arial"/>
                <w:b/>
                <w:sz w:val="20"/>
                <w:szCs w:val="20"/>
              </w:rPr>
              <w:t>97.5%</w:t>
            </w:r>
          </w:p>
        </w:tc>
        <w:tc>
          <w:tcPr>
            <w:tcW w:w="863" w:type="dxa"/>
            <w:vAlign w:val="bottom"/>
          </w:tcPr>
          <w:p w:rsidR="00237EF8" w:rsidRPr="00DC3341" w:rsidRDefault="00237EF8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C3341">
              <w:rPr>
                <w:rFonts w:ascii="Arial" w:eastAsia="Arial" w:hAnsi="Arial" w:cs="Arial"/>
                <w:b/>
                <w:sz w:val="20"/>
                <w:szCs w:val="20"/>
              </w:rPr>
              <w:t>P</w:t>
            </w:r>
          </w:p>
        </w:tc>
      </w:tr>
      <w:tr w:rsidR="00237EF8" w:rsidTr="00237EF8">
        <w:tc>
          <w:tcPr>
            <w:tcW w:w="3794" w:type="dxa"/>
          </w:tcPr>
          <w:p w:rsidR="00237EF8" w:rsidRDefault="00237EF8" w:rsidP="00237EF8">
            <w:pPr>
              <w:ind w:righ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Previous transplant: Yes</w:t>
            </w:r>
          </w:p>
        </w:tc>
        <w:tc>
          <w:tcPr>
            <w:tcW w:w="1276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0.305</w:t>
            </w:r>
          </w:p>
        </w:tc>
        <w:tc>
          <w:tcPr>
            <w:tcW w:w="1275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0.339</w:t>
            </w:r>
          </w:p>
        </w:tc>
        <w:tc>
          <w:tcPr>
            <w:tcW w:w="993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-0.099</w:t>
            </w:r>
          </w:p>
        </w:tc>
        <w:tc>
          <w:tcPr>
            <w:tcW w:w="1087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0.986</w:t>
            </w:r>
          </w:p>
        </w:tc>
        <w:tc>
          <w:tcPr>
            <w:tcW w:w="863" w:type="dxa"/>
            <w:vAlign w:val="bottom"/>
          </w:tcPr>
          <w:p w:rsidR="00237EF8" w:rsidRDefault="00237EF8" w:rsidP="00237EF8">
            <w:pPr>
              <w:spacing w:line="191" w:lineRule="exact"/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0.352</w:t>
            </w:r>
          </w:p>
        </w:tc>
      </w:tr>
      <w:tr w:rsidR="00237EF8" w:rsidTr="00237EF8">
        <w:tc>
          <w:tcPr>
            <w:tcW w:w="3794" w:type="dxa"/>
          </w:tcPr>
          <w:p w:rsidR="00237EF8" w:rsidRDefault="00237EF8" w:rsidP="00237EF8">
            <w:pPr>
              <w:ind w:righ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#HLA mismatches between donor and recipient</w:t>
            </w:r>
          </w:p>
        </w:tc>
        <w:tc>
          <w:tcPr>
            <w:tcW w:w="1276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0.048</w:t>
            </w:r>
          </w:p>
        </w:tc>
        <w:tc>
          <w:tcPr>
            <w:tcW w:w="1275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0.093</w:t>
            </w:r>
          </w:p>
        </w:tc>
        <w:tc>
          <w:tcPr>
            <w:tcW w:w="993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-0.144</w:t>
            </w:r>
          </w:p>
        </w:tc>
        <w:tc>
          <w:tcPr>
            <w:tcW w:w="1087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0.269</w:t>
            </w:r>
          </w:p>
        </w:tc>
        <w:tc>
          <w:tcPr>
            <w:tcW w:w="863" w:type="dxa"/>
            <w:vAlign w:val="bottom"/>
          </w:tcPr>
          <w:p w:rsidR="00237EF8" w:rsidRDefault="00237EF8" w:rsidP="00237EF8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0.620</w:t>
            </w:r>
          </w:p>
        </w:tc>
      </w:tr>
      <w:tr w:rsidR="00237EF8" w:rsidTr="00237EF8">
        <w:tc>
          <w:tcPr>
            <w:tcW w:w="3794" w:type="dxa"/>
            <w:vAlign w:val="bottom"/>
          </w:tcPr>
          <w:p w:rsidR="00237EF8" w:rsidRDefault="00237EF8" w:rsidP="00237EF8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Cold ischemia time</w:t>
            </w:r>
          </w:p>
        </w:tc>
        <w:tc>
          <w:tcPr>
            <w:tcW w:w="1276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-0.051</w:t>
            </w:r>
          </w:p>
        </w:tc>
        <w:tc>
          <w:tcPr>
            <w:tcW w:w="1275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0.105</w:t>
            </w:r>
          </w:p>
        </w:tc>
        <w:tc>
          <w:tcPr>
            <w:tcW w:w="993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-0.277</w:t>
            </w:r>
          </w:p>
        </w:tc>
        <w:tc>
          <w:tcPr>
            <w:tcW w:w="1087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0.133</w:t>
            </w:r>
          </w:p>
        </w:tc>
        <w:tc>
          <w:tcPr>
            <w:tcW w:w="863" w:type="dxa"/>
            <w:vAlign w:val="bottom"/>
          </w:tcPr>
          <w:p w:rsidR="00237EF8" w:rsidRDefault="00237EF8" w:rsidP="00237EF8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0.644</w:t>
            </w:r>
          </w:p>
        </w:tc>
      </w:tr>
      <w:tr w:rsidR="00237EF8" w:rsidTr="00237EF8">
        <w:tc>
          <w:tcPr>
            <w:tcW w:w="3794" w:type="dxa"/>
            <w:vAlign w:val="bottom"/>
          </w:tcPr>
          <w:p w:rsidR="00237EF8" w:rsidRDefault="00237EF8" w:rsidP="00237EF8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#Days on dialysis before transplant</w:t>
            </w:r>
          </w:p>
        </w:tc>
        <w:tc>
          <w:tcPr>
            <w:tcW w:w="1276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-0.013</w:t>
            </w:r>
          </w:p>
        </w:tc>
        <w:tc>
          <w:tcPr>
            <w:tcW w:w="1275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0.102</w:t>
            </w:r>
          </w:p>
        </w:tc>
        <w:tc>
          <w:tcPr>
            <w:tcW w:w="993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-0.251</w:t>
            </w:r>
          </w:p>
        </w:tc>
        <w:tc>
          <w:tcPr>
            <w:tcW w:w="1087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0.178</w:t>
            </w:r>
          </w:p>
        </w:tc>
        <w:tc>
          <w:tcPr>
            <w:tcW w:w="863" w:type="dxa"/>
            <w:vAlign w:val="bottom"/>
          </w:tcPr>
          <w:p w:rsidR="00237EF8" w:rsidRDefault="00237EF8" w:rsidP="00237EF8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0.934</w:t>
            </w:r>
          </w:p>
        </w:tc>
      </w:tr>
      <w:tr w:rsidR="00237EF8" w:rsidTr="00237EF8">
        <w:tc>
          <w:tcPr>
            <w:tcW w:w="3794" w:type="dxa"/>
          </w:tcPr>
          <w:p w:rsidR="00237EF8" w:rsidRDefault="00237EF8" w:rsidP="00237EF8">
            <w:pPr>
              <w:ind w:righ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 PCR</w:t>
            </w:r>
          </w:p>
        </w:tc>
        <w:tc>
          <w:tcPr>
            <w:tcW w:w="1276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0.145</w:t>
            </w:r>
          </w:p>
        </w:tc>
        <w:tc>
          <w:tcPr>
            <w:tcW w:w="1275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0.125</w:t>
            </w:r>
          </w:p>
        </w:tc>
        <w:tc>
          <w:tcPr>
            <w:tcW w:w="993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-0.056</w:t>
            </w:r>
          </w:p>
        </w:tc>
        <w:tc>
          <w:tcPr>
            <w:tcW w:w="1087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0.431</w:t>
            </w:r>
          </w:p>
        </w:tc>
        <w:tc>
          <w:tcPr>
            <w:tcW w:w="863" w:type="dxa"/>
            <w:vAlign w:val="bottom"/>
          </w:tcPr>
          <w:p w:rsidR="00237EF8" w:rsidRDefault="00237EF8" w:rsidP="00237EF8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0.188</w:t>
            </w:r>
          </w:p>
        </w:tc>
      </w:tr>
      <w:tr w:rsidR="00237EF8" w:rsidTr="00237EF8">
        <w:tc>
          <w:tcPr>
            <w:tcW w:w="3794" w:type="dxa"/>
          </w:tcPr>
          <w:p w:rsidR="00237EF8" w:rsidRDefault="00237EF8" w:rsidP="00237EF8">
            <w:pPr>
              <w:ind w:righ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slope(log PCR)</w:t>
            </w:r>
          </w:p>
        </w:tc>
        <w:tc>
          <w:tcPr>
            <w:tcW w:w="1276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0.021</w:t>
            </w:r>
          </w:p>
        </w:tc>
        <w:tc>
          <w:tcPr>
            <w:tcW w:w="1275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0.058</w:t>
            </w:r>
          </w:p>
        </w:tc>
        <w:tc>
          <w:tcPr>
            <w:tcW w:w="993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-0.076</w:t>
            </w:r>
          </w:p>
        </w:tc>
        <w:tc>
          <w:tcPr>
            <w:tcW w:w="1087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0.145</w:t>
            </w:r>
          </w:p>
        </w:tc>
        <w:tc>
          <w:tcPr>
            <w:tcW w:w="863" w:type="dxa"/>
            <w:vAlign w:val="bottom"/>
          </w:tcPr>
          <w:p w:rsidR="00237EF8" w:rsidRDefault="00237EF8" w:rsidP="00237EF8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0.828</w:t>
            </w:r>
          </w:p>
        </w:tc>
      </w:tr>
      <w:tr w:rsidR="00237EF8" w:rsidTr="00237EF8">
        <w:tc>
          <w:tcPr>
            <w:tcW w:w="3794" w:type="dxa"/>
          </w:tcPr>
          <w:p w:rsidR="00237EF8" w:rsidRDefault="00237EF8" w:rsidP="00237EF8">
            <w:pPr>
              <w:ind w:righ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log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SCr</w:t>
            </w:r>
            <w:proofErr w:type="spellEnd"/>
          </w:p>
        </w:tc>
        <w:tc>
          <w:tcPr>
            <w:tcW w:w="1276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1.599</w:t>
            </w:r>
          </w:p>
        </w:tc>
        <w:tc>
          <w:tcPr>
            <w:tcW w:w="1275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0.241</w:t>
            </w:r>
          </w:p>
        </w:tc>
        <w:tc>
          <w:tcPr>
            <w:tcW w:w="993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1.067</w:t>
            </w:r>
          </w:p>
        </w:tc>
        <w:tc>
          <w:tcPr>
            <w:tcW w:w="1087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2.063</w:t>
            </w:r>
          </w:p>
        </w:tc>
        <w:tc>
          <w:tcPr>
            <w:tcW w:w="863" w:type="dxa"/>
            <w:vAlign w:val="bottom"/>
          </w:tcPr>
          <w:p w:rsidR="00237EF8" w:rsidRDefault="00237EF8" w:rsidP="00237EF8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&lt;0.000</w:t>
            </w:r>
          </w:p>
        </w:tc>
      </w:tr>
      <w:tr w:rsidR="00237EF8" w:rsidTr="00237EF8">
        <w:tc>
          <w:tcPr>
            <w:tcW w:w="3794" w:type="dxa"/>
          </w:tcPr>
          <w:p w:rsidR="00237EF8" w:rsidRDefault="00237EF8" w:rsidP="00237EF8">
            <w:pPr>
              <w:ind w:righ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slope(log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SCr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0.203</w:t>
            </w:r>
          </w:p>
        </w:tc>
        <w:tc>
          <w:tcPr>
            <w:tcW w:w="1275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0.123</w:t>
            </w:r>
          </w:p>
        </w:tc>
        <w:tc>
          <w:tcPr>
            <w:tcW w:w="993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-0.017</w:t>
            </w:r>
          </w:p>
        </w:tc>
        <w:tc>
          <w:tcPr>
            <w:tcW w:w="1087" w:type="dxa"/>
          </w:tcPr>
          <w:p w:rsidR="00237EF8" w:rsidRDefault="00237EF8" w:rsidP="00237EF8">
            <w:pPr>
              <w:ind w:right="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0.443</w:t>
            </w:r>
          </w:p>
        </w:tc>
        <w:tc>
          <w:tcPr>
            <w:tcW w:w="863" w:type="dxa"/>
            <w:vAlign w:val="bottom"/>
          </w:tcPr>
          <w:p w:rsidR="00237EF8" w:rsidRDefault="00237EF8" w:rsidP="00237EF8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0.082</w:t>
            </w:r>
          </w:p>
        </w:tc>
      </w:tr>
    </w:tbl>
    <w:p w:rsidR="00237EF8" w:rsidRDefault="00237EF8" w:rsidP="00455CC7">
      <w:pPr>
        <w:ind w:right="6"/>
        <w:jc w:val="center"/>
        <w:rPr>
          <w:rFonts w:ascii="Arial" w:eastAsia="Arial" w:hAnsi="Arial" w:cs="Arial"/>
          <w:sz w:val="20"/>
          <w:szCs w:val="20"/>
        </w:rPr>
      </w:pPr>
    </w:p>
    <w:p w:rsidR="00DC3341" w:rsidRDefault="00DC3341" w:rsidP="00DC3341">
      <w:pPr>
        <w:spacing w:line="379" w:lineRule="exact"/>
        <w:rPr>
          <w:sz w:val="20"/>
          <w:szCs w:val="20"/>
        </w:rPr>
      </w:pPr>
    </w:p>
    <w:p w:rsidR="00237EF8" w:rsidRPr="00237EF8" w:rsidRDefault="00237EF8" w:rsidP="00237EF8">
      <w:pPr>
        <w:ind w:right="6"/>
        <w:jc w:val="center"/>
        <w:rPr>
          <w:rFonts w:ascii="Arial" w:eastAsia="Arial" w:hAnsi="Arial" w:cs="Arial"/>
          <w:sz w:val="20"/>
          <w:szCs w:val="20"/>
        </w:rPr>
      </w:pPr>
      <w:r w:rsidRPr="00237EF8">
        <w:rPr>
          <w:rFonts w:ascii="Arial" w:eastAsia="Arial" w:hAnsi="Arial" w:cs="Arial"/>
          <w:sz w:val="20"/>
          <w:szCs w:val="20"/>
        </w:rPr>
        <w:t xml:space="preserve">Table 5: </w:t>
      </w:r>
      <w:r>
        <w:rPr>
          <w:rFonts w:ascii="Arial" w:eastAsia="Arial" w:hAnsi="Arial" w:cs="Arial"/>
          <w:sz w:val="20"/>
          <w:szCs w:val="20"/>
        </w:rPr>
        <w:t>Area under curve characteristics for the JMs fitted to the kidney transplant data set.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992"/>
        <w:gridCol w:w="1276"/>
        <w:gridCol w:w="850"/>
        <w:gridCol w:w="1134"/>
        <w:gridCol w:w="1134"/>
      </w:tblGrid>
      <w:tr w:rsidR="00455CC7" w:rsidTr="00455CC7">
        <w:trPr>
          <w:trHeight w:val="252"/>
        </w:trPr>
        <w:tc>
          <w:tcPr>
            <w:tcW w:w="2660" w:type="dxa"/>
            <w:hideMark/>
          </w:tcPr>
          <w:p w:rsidR="00455CC7" w:rsidRPr="00DF1ACE" w:rsidRDefault="00455CC7" w:rsidP="00491432">
            <w:pPr>
              <w:ind w:left="120"/>
              <w:rPr>
                <w:b/>
                <w:sz w:val="20"/>
                <w:szCs w:val="20"/>
              </w:rPr>
            </w:pPr>
            <w:r w:rsidRPr="00DF1ACE">
              <w:rPr>
                <w:rFonts w:ascii="Arial" w:eastAsia="Arial" w:hAnsi="Arial" w:cs="Arial"/>
                <w:b/>
                <w:sz w:val="20"/>
                <w:szCs w:val="20"/>
              </w:rPr>
              <w:t>Biomarkers</w:t>
            </w:r>
          </w:p>
        </w:tc>
        <w:tc>
          <w:tcPr>
            <w:tcW w:w="1134" w:type="dxa"/>
            <w:hideMark/>
          </w:tcPr>
          <w:p w:rsidR="00455CC7" w:rsidRPr="00DF1ACE" w:rsidRDefault="00455CC7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F1ACE">
              <w:rPr>
                <w:rFonts w:ascii="Arial" w:eastAsia="Arial" w:hAnsi="Arial" w:cs="Arial"/>
                <w:b/>
                <w:sz w:val="20"/>
                <w:szCs w:val="20"/>
              </w:rPr>
              <w:t>Year 0.5</w:t>
            </w:r>
          </w:p>
        </w:tc>
        <w:tc>
          <w:tcPr>
            <w:tcW w:w="992" w:type="dxa"/>
            <w:hideMark/>
          </w:tcPr>
          <w:p w:rsidR="00455CC7" w:rsidRPr="00DF1ACE" w:rsidRDefault="00455CC7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F1ACE">
              <w:rPr>
                <w:rFonts w:ascii="Arial" w:eastAsia="Arial" w:hAnsi="Arial" w:cs="Arial"/>
                <w:b/>
                <w:sz w:val="20"/>
                <w:szCs w:val="20"/>
              </w:rPr>
              <w:t>Year 1</w:t>
            </w:r>
          </w:p>
        </w:tc>
        <w:tc>
          <w:tcPr>
            <w:tcW w:w="1276" w:type="dxa"/>
            <w:hideMark/>
          </w:tcPr>
          <w:p w:rsidR="00455CC7" w:rsidRPr="00DF1ACE" w:rsidRDefault="00455CC7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F1ACE">
              <w:rPr>
                <w:rFonts w:ascii="Arial" w:eastAsia="Arial" w:hAnsi="Arial" w:cs="Arial"/>
                <w:b/>
                <w:sz w:val="20"/>
                <w:szCs w:val="20"/>
              </w:rPr>
              <w:t>Year 1.5</w:t>
            </w:r>
          </w:p>
        </w:tc>
        <w:tc>
          <w:tcPr>
            <w:tcW w:w="850" w:type="dxa"/>
            <w:hideMark/>
          </w:tcPr>
          <w:p w:rsidR="00455CC7" w:rsidRPr="00DF1ACE" w:rsidRDefault="00455CC7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F1ACE">
              <w:rPr>
                <w:rFonts w:ascii="Arial" w:eastAsia="Arial" w:hAnsi="Arial" w:cs="Arial"/>
                <w:b/>
                <w:sz w:val="20"/>
                <w:szCs w:val="20"/>
              </w:rPr>
              <w:t>Year 2</w:t>
            </w:r>
          </w:p>
        </w:tc>
        <w:tc>
          <w:tcPr>
            <w:tcW w:w="1134" w:type="dxa"/>
            <w:hideMark/>
          </w:tcPr>
          <w:p w:rsidR="00455CC7" w:rsidRPr="00DF1ACE" w:rsidRDefault="00455CC7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F1ACE">
              <w:rPr>
                <w:rFonts w:ascii="Arial" w:eastAsia="Arial" w:hAnsi="Arial" w:cs="Arial"/>
                <w:b/>
                <w:sz w:val="20"/>
                <w:szCs w:val="20"/>
              </w:rPr>
              <w:t>Year 2.5</w:t>
            </w:r>
          </w:p>
        </w:tc>
        <w:tc>
          <w:tcPr>
            <w:tcW w:w="1134" w:type="dxa"/>
            <w:hideMark/>
          </w:tcPr>
          <w:p w:rsidR="00455CC7" w:rsidRPr="00DF1ACE" w:rsidRDefault="00455CC7" w:rsidP="00491432">
            <w:pPr>
              <w:ind w:right="20"/>
              <w:jc w:val="right"/>
              <w:rPr>
                <w:b/>
                <w:sz w:val="20"/>
                <w:szCs w:val="20"/>
              </w:rPr>
            </w:pPr>
            <w:r w:rsidRPr="00DF1ACE">
              <w:rPr>
                <w:rFonts w:ascii="Arial" w:eastAsia="Arial" w:hAnsi="Arial" w:cs="Arial"/>
                <w:b/>
                <w:sz w:val="20"/>
                <w:szCs w:val="20"/>
              </w:rPr>
              <w:t>Year 3</w:t>
            </w:r>
          </w:p>
        </w:tc>
      </w:tr>
      <w:tr w:rsidR="00455CC7" w:rsidTr="00455CC7">
        <w:trPr>
          <w:trHeight w:val="214"/>
        </w:trPr>
        <w:tc>
          <w:tcPr>
            <w:tcW w:w="2660" w:type="dxa"/>
            <w:hideMark/>
          </w:tcPr>
          <w:p w:rsidR="00455CC7" w:rsidRDefault="00455CC7" w:rsidP="00491432">
            <w:pPr>
              <w:spacing w:line="21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Both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SCr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PCR</w:t>
            </w:r>
          </w:p>
        </w:tc>
        <w:tc>
          <w:tcPr>
            <w:tcW w:w="1134" w:type="dxa"/>
            <w:hideMark/>
          </w:tcPr>
          <w:p w:rsidR="00455CC7" w:rsidRDefault="00455CC7" w:rsidP="00491432">
            <w:pPr>
              <w:spacing w:line="21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0.845</w:t>
            </w:r>
          </w:p>
        </w:tc>
        <w:tc>
          <w:tcPr>
            <w:tcW w:w="992" w:type="dxa"/>
            <w:hideMark/>
          </w:tcPr>
          <w:p w:rsidR="00455CC7" w:rsidRDefault="00455CC7" w:rsidP="00491432">
            <w:pPr>
              <w:spacing w:line="21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0.927</w:t>
            </w:r>
          </w:p>
        </w:tc>
        <w:tc>
          <w:tcPr>
            <w:tcW w:w="1276" w:type="dxa"/>
            <w:hideMark/>
          </w:tcPr>
          <w:p w:rsidR="00455CC7" w:rsidRDefault="00455CC7" w:rsidP="00491432">
            <w:pPr>
              <w:spacing w:line="21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0.915</w:t>
            </w:r>
          </w:p>
        </w:tc>
        <w:tc>
          <w:tcPr>
            <w:tcW w:w="850" w:type="dxa"/>
            <w:hideMark/>
          </w:tcPr>
          <w:p w:rsidR="00455CC7" w:rsidRDefault="00455CC7" w:rsidP="00491432">
            <w:pPr>
              <w:spacing w:line="21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0.828</w:t>
            </w:r>
          </w:p>
        </w:tc>
        <w:tc>
          <w:tcPr>
            <w:tcW w:w="1134" w:type="dxa"/>
            <w:hideMark/>
          </w:tcPr>
          <w:p w:rsidR="00455CC7" w:rsidRDefault="00455CC7" w:rsidP="00491432">
            <w:pPr>
              <w:spacing w:line="21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0.953</w:t>
            </w:r>
          </w:p>
        </w:tc>
        <w:tc>
          <w:tcPr>
            <w:tcW w:w="1134" w:type="dxa"/>
            <w:hideMark/>
          </w:tcPr>
          <w:p w:rsidR="00455CC7" w:rsidRDefault="00455CC7" w:rsidP="00491432">
            <w:pPr>
              <w:spacing w:line="21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0.686</w:t>
            </w:r>
          </w:p>
        </w:tc>
      </w:tr>
      <w:tr w:rsidR="00455CC7" w:rsidTr="00455CC7">
        <w:trPr>
          <w:trHeight w:val="239"/>
        </w:trPr>
        <w:tc>
          <w:tcPr>
            <w:tcW w:w="2660" w:type="dxa"/>
            <w:hideMark/>
          </w:tcPr>
          <w:p w:rsidR="00455CC7" w:rsidRDefault="00455CC7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Only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SCr</w:t>
            </w:r>
            <w:proofErr w:type="spellEnd"/>
          </w:p>
        </w:tc>
        <w:tc>
          <w:tcPr>
            <w:tcW w:w="1134" w:type="dxa"/>
            <w:hideMark/>
          </w:tcPr>
          <w:p w:rsidR="00455CC7" w:rsidRDefault="00455CC7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0.801</w:t>
            </w:r>
          </w:p>
        </w:tc>
        <w:tc>
          <w:tcPr>
            <w:tcW w:w="992" w:type="dxa"/>
            <w:hideMark/>
          </w:tcPr>
          <w:p w:rsidR="00455CC7" w:rsidRDefault="00455CC7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0.901</w:t>
            </w:r>
          </w:p>
        </w:tc>
        <w:tc>
          <w:tcPr>
            <w:tcW w:w="1276" w:type="dxa"/>
            <w:hideMark/>
          </w:tcPr>
          <w:p w:rsidR="00455CC7" w:rsidRDefault="00455CC7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0.918</w:t>
            </w:r>
          </w:p>
        </w:tc>
        <w:tc>
          <w:tcPr>
            <w:tcW w:w="850" w:type="dxa"/>
            <w:hideMark/>
          </w:tcPr>
          <w:p w:rsidR="00455CC7" w:rsidRDefault="00455CC7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0.866</w:t>
            </w:r>
          </w:p>
        </w:tc>
        <w:tc>
          <w:tcPr>
            <w:tcW w:w="1134" w:type="dxa"/>
            <w:hideMark/>
          </w:tcPr>
          <w:p w:rsidR="00455CC7" w:rsidRDefault="00455CC7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0.957</w:t>
            </w:r>
          </w:p>
        </w:tc>
        <w:tc>
          <w:tcPr>
            <w:tcW w:w="1134" w:type="dxa"/>
            <w:hideMark/>
          </w:tcPr>
          <w:p w:rsidR="00455CC7" w:rsidRDefault="00455CC7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0.692</w:t>
            </w:r>
          </w:p>
        </w:tc>
      </w:tr>
      <w:tr w:rsidR="00455CC7" w:rsidTr="00455CC7">
        <w:trPr>
          <w:trHeight w:val="252"/>
        </w:trPr>
        <w:tc>
          <w:tcPr>
            <w:tcW w:w="2660" w:type="dxa"/>
            <w:hideMark/>
          </w:tcPr>
          <w:p w:rsidR="00455CC7" w:rsidRDefault="00455CC7" w:rsidP="004914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Only PCR</w:t>
            </w:r>
          </w:p>
        </w:tc>
        <w:tc>
          <w:tcPr>
            <w:tcW w:w="1134" w:type="dxa"/>
            <w:hideMark/>
          </w:tcPr>
          <w:p w:rsidR="00455CC7" w:rsidRDefault="00455CC7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0.844</w:t>
            </w:r>
          </w:p>
        </w:tc>
        <w:tc>
          <w:tcPr>
            <w:tcW w:w="992" w:type="dxa"/>
            <w:hideMark/>
          </w:tcPr>
          <w:p w:rsidR="00455CC7" w:rsidRDefault="00455CC7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0.858</w:t>
            </w:r>
          </w:p>
        </w:tc>
        <w:tc>
          <w:tcPr>
            <w:tcW w:w="1276" w:type="dxa"/>
            <w:hideMark/>
          </w:tcPr>
          <w:p w:rsidR="00455CC7" w:rsidRDefault="00455CC7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0.755</w:t>
            </w:r>
          </w:p>
        </w:tc>
        <w:tc>
          <w:tcPr>
            <w:tcW w:w="850" w:type="dxa"/>
            <w:hideMark/>
          </w:tcPr>
          <w:p w:rsidR="00455CC7" w:rsidRDefault="00455CC7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0.640</w:t>
            </w:r>
          </w:p>
        </w:tc>
        <w:tc>
          <w:tcPr>
            <w:tcW w:w="1134" w:type="dxa"/>
            <w:hideMark/>
          </w:tcPr>
          <w:p w:rsidR="00455CC7" w:rsidRDefault="00455CC7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0.825</w:t>
            </w:r>
          </w:p>
        </w:tc>
        <w:tc>
          <w:tcPr>
            <w:tcW w:w="1134" w:type="dxa"/>
            <w:hideMark/>
          </w:tcPr>
          <w:p w:rsidR="00455CC7" w:rsidRDefault="00455CC7" w:rsidP="0049143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0.473</w:t>
            </w:r>
          </w:p>
        </w:tc>
      </w:tr>
    </w:tbl>
    <w:p w:rsidR="00DC3341" w:rsidRDefault="00DC3341" w:rsidP="00DC3341">
      <w:pPr>
        <w:spacing w:line="180" w:lineRule="exact"/>
        <w:rPr>
          <w:rFonts w:ascii="Arial" w:eastAsia="Arial" w:hAnsi="Arial" w:cs="Arial"/>
          <w:sz w:val="19"/>
          <w:szCs w:val="19"/>
        </w:rPr>
      </w:pPr>
      <w:bookmarkStart w:id="0" w:name="page4"/>
      <w:bookmarkEnd w:id="0"/>
    </w:p>
    <w:p w:rsidR="00DC3341" w:rsidRDefault="00DC3341" w:rsidP="00DC3341">
      <w:pPr>
        <w:spacing w:line="20" w:lineRule="exact"/>
        <w:rPr>
          <w:rFonts w:ascii="Arial" w:eastAsia="Arial" w:hAnsi="Arial" w:cs="Arial"/>
          <w:sz w:val="19"/>
          <w:szCs w:val="19"/>
        </w:rPr>
      </w:pPr>
    </w:p>
    <w:p w:rsidR="00DC3341" w:rsidRDefault="00DC3341" w:rsidP="00DC3341">
      <w:pPr>
        <w:spacing w:line="200" w:lineRule="exact"/>
        <w:rPr>
          <w:rFonts w:ascii="Arial" w:eastAsia="Arial" w:hAnsi="Arial" w:cs="Arial"/>
          <w:sz w:val="19"/>
          <w:szCs w:val="19"/>
        </w:rPr>
      </w:pPr>
    </w:p>
    <w:p w:rsidR="00DC3341" w:rsidRDefault="00DC3341" w:rsidP="00DC3341">
      <w:pPr>
        <w:spacing w:line="200" w:lineRule="exact"/>
        <w:rPr>
          <w:rFonts w:ascii="Arial" w:eastAsia="Arial" w:hAnsi="Arial" w:cs="Arial"/>
          <w:sz w:val="19"/>
          <w:szCs w:val="19"/>
        </w:rPr>
      </w:pPr>
      <w:bookmarkStart w:id="1" w:name="_GoBack"/>
      <w:bookmarkEnd w:id="1"/>
    </w:p>
    <w:p w:rsidR="00DC3341" w:rsidRDefault="00237EF8" w:rsidP="00DC3341">
      <w:pPr>
        <w:spacing w:line="200" w:lineRule="exact"/>
        <w:rPr>
          <w:rFonts w:ascii="Arial" w:eastAsia="Arial" w:hAnsi="Arial" w:cs="Arial"/>
          <w:sz w:val="19"/>
          <w:szCs w:val="19"/>
        </w:rPr>
      </w:pPr>
      <w:r>
        <w:rPr>
          <w:noProof/>
        </w:rPr>
        <w:drawing>
          <wp:inline distT="0" distB="0" distL="0" distR="0" wp14:anchorId="18672556" wp14:editId="33F8D4EC">
            <wp:extent cx="5760720" cy="197317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F8" w:rsidRDefault="00237EF8" w:rsidP="00DC3341">
      <w:pPr>
        <w:spacing w:line="200" w:lineRule="exact"/>
        <w:rPr>
          <w:rFonts w:ascii="Arial" w:eastAsia="Arial" w:hAnsi="Arial" w:cs="Arial"/>
          <w:sz w:val="19"/>
          <w:szCs w:val="19"/>
        </w:rPr>
      </w:pPr>
    </w:p>
    <w:p w:rsidR="00237EF8" w:rsidRDefault="00237EF8" w:rsidP="00DC3341">
      <w:pPr>
        <w:spacing w:line="200" w:lineRule="exact"/>
        <w:rPr>
          <w:rFonts w:ascii="Arial" w:eastAsia="Arial" w:hAnsi="Arial" w:cs="Arial"/>
          <w:sz w:val="19"/>
          <w:szCs w:val="19"/>
        </w:rPr>
      </w:pPr>
      <w:r>
        <w:rPr>
          <w:noProof/>
        </w:rPr>
        <w:drawing>
          <wp:inline distT="0" distB="0" distL="0" distR="0" wp14:anchorId="596E5F80" wp14:editId="3D65A276">
            <wp:extent cx="5760720" cy="197317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BC949" wp14:editId="0F63C139">
            <wp:extent cx="5760720" cy="197317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41"/>
    <w:rsid w:val="000B108F"/>
    <w:rsid w:val="00237EF8"/>
    <w:rsid w:val="00455CC7"/>
    <w:rsid w:val="00C0427E"/>
    <w:rsid w:val="00DC3341"/>
    <w:rsid w:val="00D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341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3341"/>
    <w:rPr>
      <w:color w:val="0000FF"/>
      <w:u w:val="single"/>
    </w:rPr>
  </w:style>
  <w:style w:type="table" w:styleId="TableGrid">
    <w:name w:val="Table Grid"/>
    <w:basedOn w:val="TableNormal"/>
    <w:uiPriority w:val="59"/>
    <w:rsid w:val="00DC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33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3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41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341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3341"/>
    <w:rPr>
      <w:color w:val="0000FF"/>
      <w:u w:val="single"/>
    </w:rPr>
  </w:style>
  <w:style w:type="table" w:styleId="TableGrid">
    <w:name w:val="Table Grid"/>
    <w:basedOn w:val="TableNormal"/>
    <w:uiPriority w:val="59"/>
    <w:rsid w:val="00DC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33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3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41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Erasmus MC</Company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Tomer</dc:creator>
  <cp:lastModifiedBy>A. Tomer</cp:lastModifiedBy>
  <cp:revision>4</cp:revision>
  <dcterms:created xsi:type="dcterms:W3CDTF">2018-01-29T10:44:00Z</dcterms:created>
  <dcterms:modified xsi:type="dcterms:W3CDTF">2018-01-29T11:03:00Z</dcterms:modified>
</cp:coreProperties>
</file>