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FA" w:rsidRPr="00054963" w:rsidRDefault="00E14AFA" w:rsidP="000B1DB8">
      <w:pPr>
        <w:pStyle w:val="BodyText"/>
        <w:jc w:val="both"/>
        <w:rPr>
          <w:rFonts w:ascii="Arial" w:hAnsi="Arial" w:cs="Arial"/>
          <w:color w:val="auto"/>
          <w:lang w:val="sv-SE"/>
        </w:rPr>
      </w:pPr>
    </w:p>
    <w:p w:rsidR="005829EE" w:rsidRPr="007A315F" w:rsidRDefault="005829EE" w:rsidP="005829EE">
      <w:pPr>
        <w:pStyle w:val="BodyText"/>
        <w:jc w:val="both"/>
        <w:rPr>
          <w:rFonts w:ascii="Arial" w:hAnsi="Arial" w:cs="Arial"/>
          <w:color w:val="auto"/>
          <w:lang w:val="id-ID"/>
        </w:rPr>
      </w:pPr>
      <w:r w:rsidRPr="00994EB9">
        <w:rPr>
          <w:rFonts w:ascii="Arial" w:hAnsi="Arial" w:cs="Arial"/>
          <w:color w:val="auto"/>
        </w:rPr>
        <w:t xml:space="preserve">Jakarta, </w:t>
      </w:r>
      <w:r w:rsidR="00994EB9" w:rsidRPr="00994EB9">
        <w:rPr>
          <w:rFonts w:ascii="Arial" w:hAnsi="Arial" w:cs="Arial"/>
          <w:color w:val="auto"/>
        </w:rPr>
        <w:t>4 Mei 2021</w:t>
      </w:r>
    </w:p>
    <w:p w:rsidR="00D43FEF" w:rsidRPr="00054963" w:rsidRDefault="00D43FEF" w:rsidP="000B1DB8">
      <w:pPr>
        <w:pStyle w:val="BodyText"/>
        <w:jc w:val="both"/>
        <w:rPr>
          <w:rFonts w:ascii="Arial" w:hAnsi="Arial" w:cs="Arial"/>
          <w:color w:val="auto"/>
          <w:lang w:val="sv-SE"/>
        </w:rPr>
      </w:pPr>
    </w:p>
    <w:p w:rsidR="00AD5752" w:rsidRPr="00054963" w:rsidRDefault="00AD5752" w:rsidP="000B1DB8">
      <w:pPr>
        <w:pStyle w:val="BodyText"/>
        <w:jc w:val="both"/>
        <w:rPr>
          <w:rFonts w:ascii="Arial" w:hAnsi="Arial" w:cs="Arial"/>
          <w:color w:val="auto"/>
          <w:lang w:val="sv-SE"/>
        </w:rPr>
      </w:pPr>
    </w:p>
    <w:p w:rsidR="00D43FEF" w:rsidRPr="00054963" w:rsidRDefault="001269AA" w:rsidP="000B1DB8">
      <w:pPr>
        <w:pStyle w:val="BodyText"/>
        <w:jc w:val="both"/>
        <w:rPr>
          <w:rFonts w:ascii="Arial" w:hAnsi="Arial" w:cs="Arial"/>
          <w:color w:val="auto"/>
          <w:lang w:val="sv-SE"/>
        </w:rPr>
      </w:pPr>
      <w:r w:rsidRPr="00054963">
        <w:rPr>
          <w:rFonts w:ascii="Arial" w:hAnsi="Arial" w:cs="Arial"/>
          <w:color w:val="auto"/>
          <w:lang w:val="sv-SE"/>
        </w:rPr>
        <w:t>Direksi</w:t>
      </w:r>
      <w:bookmarkStart w:id="0" w:name="_GoBack"/>
      <w:bookmarkEnd w:id="0"/>
    </w:p>
    <w:p w:rsidR="00C36D54" w:rsidRPr="00813DE2" w:rsidRDefault="00C36D54" w:rsidP="00C36D54">
      <w:pPr>
        <w:pStyle w:val="BodyText"/>
        <w:jc w:val="both"/>
        <w:rPr>
          <w:rFonts w:ascii="Arial" w:hAnsi="Arial" w:cs="Arial"/>
          <w:b/>
          <w:bCs/>
          <w:color w:val="auto"/>
          <w:lang w:val="id-ID"/>
        </w:rPr>
      </w:pPr>
      <w:r w:rsidRPr="00813DE2">
        <w:rPr>
          <w:rFonts w:ascii="Arial" w:hAnsi="Arial" w:cs="Arial"/>
          <w:b/>
          <w:color w:val="auto"/>
          <w:lang w:val="id-ID"/>
        </w:rPr>
        <w:t xml:space="preserve">PT. </w:t>
      </w:r>
      <w:r w:rsidR="00AA7729" w:rsidRPr="00813DE2">
        <w:rPr>
          <w:rFonts w:ascii="Arial" w:hAnsi="Arial" w:cs="Arial"/>
          <w:b/>
          <w:color w:val="auto"/>
        </w:rPr>
        <w:t>SINAR MEDIKA SEJAHTERA</w:t>
      </w:r>
      <w:r w:rsidRPr="00813DE2">
        <w:rPr>
          <w:rFonts w:ascii="Arial" w:hAnsi="Arial" w:cs="Arial"/>
          <w:b/>
          <w:bCs/>
          <w:color w:val="auto"/>
        </w:rPr>
        <w:t xml:space="preserve"> </w:t>
      </w:r>
    </w:p>
    <w:p w:rsidR="00180F0B" w:rsidRPr="00813DE2" w:rsidRDefault="00180F0B" w:rsidP="00180F0B">
      <w:pPr>
        <w:pStyle w:val="BodyText"/>
        <w:jc w:val="both"/>
        <w:rPr>
          <w:rFonts w:ascii="Arial" w:hAnsi="Arial" w:cs="Arial"/>
          <w:color w:val="auto"/>
          <w:lang w:val="sv-SE" w:eastAsia="ja-JP"/>
        </w:rPr>
      </w:pPr>
      <w:r w:rsidRPr="00813DE2">
        <w:rPr>
          <w:rFonts w:ascii="Arial" w:hAnsi="Arial" w:cs="Arial"/>
          <w:color w:val="auto"/>
          <w:lang w:val="sv-SE" w:eastAsia="ja-JP"/>
        </w:rPr>
        <w:t xml:space="preserve">Kawasan Industri MM2100, </w:t>
      </w:r>
    </w:p>
    <w:p w:rsidR="00C36D54" w:rsidRPr="00813DE2" w:rsidRDefault="00C36D54" w:rsidP="00C36D54">
      <w:pPr>
        <w:pStyle w:val="BodyText"/>
        <w:jc w:val="both"/>
        <w:rPr>
          <w:rFonts w:ascii="Arial" w:hAnsi="Arial" w:cs="Arial"/>
          <w:color w:val="auto"/>
          <w:lang w:val="id-ID" w:eastAsia="ja-JP"/>
        </w:rPr>
      </w:pPr>
      <w:r w:rsidRPr="00813DE2">
        <w:rPr>
          <w:rFonts w:ascii="Arial" w:hAnsi="Arial" w:cs="Arial"/>
          <w:color w:val="auto"/>
          <w:lang w:val="sv-SE" w:eastAsia="ja-JP"/>
        </w:rPr>
        <w:t xml:space="preserve">Jl. </w:t>
      </w:r>
      <w:r w:rsidR="00813DE2" w:rsidRPr="00813DE2">
        <w:rPr>
          <w:rFonts w:ascii="Arial" w:hAnsi="Arial" w:cs="Arial"/>
          <w:color w:val="auto"/>
          <w:lang w:val="sv-SE" w:eastAsia="ja-JP"/>
        </w:rPr>
        <w:t>Kalimantan Blok CB-01</w:t>
      </w:r>
    </w:p>
    <w:p w:rsidR="00813DE2" w:rsidRPr="00813DE2" w:rsidRDefault="00813DE2" w:rsidP="00C36D54">
      <w:pPr>
        <w:pStyle w:val="BodyText"/>
        <w:jc w:val="both"/>
        <w:rPr>
          <w:rFonts w:ascii="Arial" w:hAnsi="Arial" w:cs="Arial"/>
          <w:color w:val="auto"/>
          <w:lang w:val="sv-SE" w:eastAsia="ja-JP"/>
        </w:rPr>
      </w:pPr>
      <w:r w:rsidRPr="00813DE2">
        <w:rPr>
          <w:rFonts w:ascii="Arial" w:hAnsi="Arial" w:cs="Arial"/>
          <w:color w:val="auto"/>
          <w:lang w:val="sv-SE" w:eastAsia="ja-JP"/>
        </w:rPr>
        <w:t>Gandasari, Cikarang Barat,</w:t>
      </w:r>
      <w:r>
        <w:rPr>
          <w:rFonts w:ascii="Arial" w:hAnsi="Arial" w:cs="Arial"/>
          <w:color w:val="auto"/>
          <w:lang w:val="sv-SE" w:eastAsia="ja-JP"/>
        </w:rPr>
        <w:t xml:space="preserve"> Bekasi</w:t>
      </w:r>
    </w:p>
    <w:p w:rsidR="007D21DC" w:rsidRPr="00813DE2" w:rsidRDefault="00813DE2" w:rsidP="00C36D54">
      <w:pPr>
        <w:pStyle w:val="BodyText"/>
        <w:jc w:val="both"/>
        <w:rPr>
          <w:rFonts w:ascii="Arial" w:hAnsi="Arial" w:cs="Arial"/>
          <w:color w:val="auto"/>
          <w:u w:val="single"/>
          <w:lang w:val="id-ID"/>
        </w:rPr>
      </w:pPr>
      <w:r>
        <w:rPr>
          <w:rFonts w:ascii="Arial" w:hAnsi="Arial" w:cs="Arial"/>
          <w:color w:val="auto"/>
          <w:u w:val="single"/>
          <w:lang w:val="sv-SE" w:eastAsia="ja-JP"/>
        </w:rPr>
        <w:t>Jawa Barat</w:t>
      </w:r>
    </w:p>
    <w:p w:rsidR="00D43FEF" w:rsidRPr="00054963" w:rsidRDefault="00D43FEF" w:rsidP="00A97CC4">
      <w:pPr>
        <w:pStyle w:val="BodyText"/>
        <w:jc w:val="center"/>
        <w:rPr>
          <w:rFonts w:ascii="Arial" w:hAnsi="Arial" w:cs="Arial"/>
          <w:color w:val="auto"/>
          <w:lang w:val="sv-SE"/>
        </w:rPr>
      </w:pPr>
    </w:p>
    <w:p w:rsidR="00E14AFA" w:rsidRPr="00054963" w:rsidRDefault="00E14AFA" w:rsidP="000B1DB8">
      <w:pPr>
        <w:pStyle w:val="BodyText"/>
        <w:jc w:val="both"/>
        <w:rPr>
          <w:rFonts w:ascii="Arial" w:hAnsi="Arial" w:cs="Arial"/>
          <w:color w:val="auto"/>
          <w:lang w:val="sv-SE"/>
        </w:rPr>
      </w:pPr>
    </w:p>
    <w:p w:rsidR="000B1DB8" w:rsidRPr="00054963" w:rsidRDefault="000B1DB8" w:rsidP="000B1DB8">
      <w:pPr>
        <w:pStyle w:val="BodyText"/>
        <w:jc w:val="both"/>
        <w:rPr>
          <w:rFonts w:ascii="Arial" w:hAnsi="Arial" w:cs="Arial"/>
          <w:color w:val="auto"/>
          <w:lang w:val="sv-SE"/>
        </w:rPr>
      </w:pPr>
      <w:r w:rsidRPr="00054963">
        <w:rPr>
          <w:rFonts w:ascii="Arial" w:hAnsi="Arial" w:cs="Arial"/>
          <w:color w:val="auto"/>
          <w:lang w:val="sv-SE"/>
        </w:rPr>
        <w:t xml:space="preserve">Dengan hormat, </w:t>
      </w:r>
    </w:p>
    <w:p w:rsidR="00D43FEF" w:rsidRPr="00054963" w:rsidRDefault="00D43FEF" w:rsidP="000B1DB8">
      <w:pPr>
        <w:pStyle w:val="BodyText"/>
        <w:jc w:val="both"/>
        <w:rPr>
          <w:rFonts w:ascii="Arial" w:hAnsi="Arial" w:cs="Arial"/>
          <w:color w:val="auto"/>
          <w:lang w:val="sv-SE"/>
        </w:rPr>
      </w:pPr>
    </w:p>
    <w:p w:rsidR="0000740E" w:rsidRPr="00994EB9" w:rsidRDefault="0000740E" w:rsidP="0000740E">
      <w:pPr>
        <w:pStyle w:val="BodyText"/>
        <w:jc w:val="both"/>
        <w:rPr>
          <w:rFonts w:ascii="Arial" w:hAnsi="Arial" w:cs="Arial"/>
          <w:color w:val="auto"/>
        </w:rPr>
      </w:pPr>
      <w:r w:rsidRPr="00994EB9">
        <w:rPr>
          <w:rFonts w:ascii="Arial" w:hAnsi="Arial" w:cs="Arial"/>
          <w:lang w:val="sv-SE"/>
        </w:rPr>
        <w:t>Hal :</w:t>
      </w:r>
      <w:r w:rsidRPr="00994EB9">
        <w:rPr>
          <w:rFonts w:ascii="Arial" w:hAnsi="Arial" w:cs="Arial"/>
          <w:lang w:val="sv-SE"/>
        </w:rPr>
        <w:tab/>
        <w:t xml:space="preserve">File No. </w:t>
      </w:r>
      <w:r w:rsidRPr="00994EB9">
        <w:rPr>
          <w:rFonts w:ascii="Arial" w:hAnsi="Arial" w:cs="Arial"/>
          <w:lang w:val="id-ID"/>
        </w:rPr>
        <w:t>000</w:t>
      </w:r>
      <w:r w:rsidR="00994EB9" w:rsidRPr="00994EB9">
        <w:rPr>
          <w:rFonts w:ascii="Arial" w:hAnsi="Arial" w:cs="Arial"/>
          <w:lang w:val="id-ID"/>
        </w:rPr>
        <w:t>35</w:t>
      </w:r>
      <w:r w:rsidRPr="00994EB9">
        <w:rPr>
          <w:rFonts w:ascii="Arial" w:hAnsi="Arial" w:cs="Arial"/>
          <w:lang w:val="id-ID"/>
        </w:rPr>
        <w:t>/2.0007-00/PI/</w:t>
      </w:r>
      <w:r w:rsidRPr="00994EB9">
        <w:rPr>
          <w:rFonts w:ascii="Arial" w:hAnsi="Arial" w:cs="Arial"/>
        </w:rPr>
        <w:t>10</w:t>
      </w:r>
      <w:r w:rsidR="0043040D" w:rsidRPr="00994EB9">
        <w:rPr>
          <w:rFonts w:ascii="Arial" w:hAnsi="Arial" w:cs="Arial"/>
          <w:lang w:val="id-ID"/>
        </w:rPr>
        <w:t>/0027</w:t>
      </w:r>
      <w:r w:rsidRPr="00994EB9">
        <w:rPr>
          <w:rFonts w:ascii="Arial" w:hAnsi="Arial" w:cs="Arial"/>
          <w:lang w:val="id-ID"/>
        </w:rPr>
        <w:t>/1/</w:t>
      </w:r>
      <w:r w:rsidR="00994EB9" w:rsidRPr="00994EB9">
        <w:rPr>
          <w:rFonts w:ascii="Arial" w:hAnsi="Arial" w:cs="Arial"/>
          <w:lang w:val="id-ID"/>
        </w:rPr>
        <w:t>V</w:t>
      </w:r>
      <w:r w:rsidR="007A315F" w:rsidRPr="00994EB9">
        <w:rPr>
          <w:rFonts w:ascii="Arial" w:hAnsi="Arial" w:cs="Arial"/>
          <w:lang w:val="id-ID"/>
        </w:rPr>
        <w:t>/</w:t>
      </w:r>
      <w:r w:rsidR="00994EB9" w:rsidRPr="00994EB9">
        <w:rPr>
          <w:rFonts w:ascii="Arial" w:hAnsi="Arial" w:cs="Arial"/>
        </w:rPr>
        <w:t>2021</w:t>
      </w:r>
    </w:p>
    <w:p w:rsidR="000B1DB8" w:rsidRPr="00054963" w:rsidRDefault="000B1DB8" w:rsidP="00831C82">
      <w:pPr>
        <w:pStyle w:val="BodyText"/>
        <w:tabs>
          <w:tab w:val="left" w:pos="720"/>
          <w:tab w:val="left" w:pos="3240"/>
        </w:tabs>
        <w:jc w:val="both"/>
        <w:rPr>
          <w:rFonts w:ascii="Arial" w:hAnsi="Arial" w:cs="Arial"/>
          <w:color w:val="auto"/>
          <w:u w:val="single"/>
          <w:lang w:val="fi-FI"/>
        </w:rPr>
      </w:pPr>
      <w:r w:rsidRPr="00054963">
        <w:rPr>
          <w:rFonts w:ascii="Arial" w:hAnsi="Arial" w:cs="Arial"/>
          <w:color w:val="auto"/>
          <w:u w:val="single"/>
          <w:lang w:val="fi-FI"/>
        </w:rPr>
        <w:tab/>
        <w:t xml:space="preserve">Penilaian </w:t>
      </w:r>
      <w:r w:rsidR="0070551C" w:rsidRPr="00054963">
        <w:rPr>
          <w:rFonts w:ascii="Arial" w:hAnsi="Arial" w:cs="Arial"/>
          <w:color w:val="auto"/>
          <w:u w:val="single"/>
          <w:lang w:val="fi-FI"/>
        </w:rPr>
        <w:t>Tanah</w:t>
      </w:r>
      <w:r w:rsidRPr="00054963">
        <w:rPr>
          <w:rFonts w:ascii="Arial" w:hAnsi="Arial" w:cs="Arial"/>
          <w:color w:val="auto"/>
          <w:u w:val="single"/>
          <w:lang w:val="fi-FI"/>
        </w:rPr>
        <w:tab/>
      </w:r>
    </w:p>
    <w:p w:rsidR="000B1DB8" w:rsidRPr="00B44BDE" w:rsidRDefault="000B1DB8" w:rsidP="000B1DB8">
      <w:pPr>
        <w:pStyle w:val="BodyText"/>
        <w:jc w:val="both"/>
        <w:rPr>
          <w:rFonts w:ascii="Arial" w:hAnsi="Arial" w:cs="Arial"/>
          <w:color w:val="auto"/>
          <w:lang w:val="fi-FI"/>
        </w:rPr>
      </w:pPr>
    </w:p>
    <w:p w:rsidR="00E8386C" w:rsidRPr="00B44BDE" w:rsidRDefault="00E8386C" w:rsidP="00E8386C">
      <w:pPr>
        <w:pStyle w:val="BodyText"/>
        <w:jc w:val="both"/>
        <w:rPr>
          <w:rFonts w:ascii="Arial" w:hAnsi="Arial" w:cs="Arial"/>
          <w:color w:val="auto"/>
          <w:lang w:val="pt-BR"/>
        </w:rPr>
      </w:pPr>
      <w:r w:rsidRPr="00B44BDE">
        <w:rPr>
          <w:rFonts w:ascii="Arial" w:hAnsi="Arial" w:cs="Arial"/>
          <w:color w:val="auto"/>
          <w:lang w:val="pt-BR"/>
        </w:rPr>
        <w:t xml:space="preserve">Menindak lanjuti Surat Perjanjian Kerja </w:t>
      </w:r>
      <w:r w:rsidR="0043040D" w:rsidRPr="0043040D">
        <w:rPr>
          <w:rFonts w:ascii="Tahoma" w:hAnsi="Tahoma" w:cs="Tahoma"/>
          <w:color w:val="auto"/>
        </w:rPr>
        <w:t>No. STH-106/PR.039/SG/IV/2021</w:t>
      </w:r>
      <w:r w:rsidR="00B44BDE" w:rsidRPr="00813DE2">
        <w:rPr>
          <w:rFonts w:ascii="Tahoma" w:hAnsi="Tahoma" w:cs="Tahoma"/>
          <w:color w:val="auto"/>
        </w:rPr>
        <w:t xml:space="preserve"> </w:t>
      </w:r>
      <w:r w:rsidRPr="00813DE2">
        <w:rPr>
          <w:rFonts w:ascii="Arial" w:hAnsi="Arial" w:cs="Arial"/>
          <w:color w:val="auto"/>
          <w:lang w:val="fi-FI"/>
        </w:rPr>
        <w:t xml:space="preserve">tanggal </w:t>
      </w:r>
      <w:r w:rsidR="00B44BDE" w:rsidRPr="00813DE2">
        <w:rPr>
          <w:rFonts w:ascii="Arial" w:hAnsi="Arial" w:cs="Arial"/>
          <w:color w:val="auto"/>
          <w:lang w:val="fi-FI"/>
        </w:rPr>
        <w:br/>
      </w:r>
      <w:r w:rsidR="0043040D" w:rsidRPr="0043040D">
        <w:rPr>
          <w:rFonts w:ascii="Tahoma" w:hAnsi="Tahoma" w:cs="Tahoma"/>
          <w:color w:val="auto"/>
        </w:rPr>
        <w:t>20 April 2021</w:t>
      </w:r>
      <w:r w:rsidRPr="00813DE2">
        <w:rPr>
          <w:rFonts w:ascii="Arial" w:hAnsi="Arial" w:cs="Arial"/>
          <w:color w:val="auto"/>
          <w:lang w:val="pt-BR"/>
        </w:rPr>
        <w:t>,</w:t>
      </w:r>
      <w:r w:rsidRPr="00B44BDE">
        <w:rPr>
          <w:rFonts w:ascii="Arial" w:hAnsi="Arial" w:cs="Arial"/>
          <w:color w:val="auto"/>
          <w:lang w:val="pt-BR"/>
        </w:rPr>
        <w:t xml:space="preserve"> kami sebagai Kantor Jasa Penilai Publik Resmi berdasarkan Izin Usaha No. 2.08.0007 dan Surat Izin Penilai Publik </w:t>
      </w:r>
      <w:r w:rsidR="0043040D" w:rsidRPr="0043040D">
        <w:rPr>
          <w:rFonts w:ascii="Arial" w:hAnsi="Arial" w:cs="Arial"/>
          <w:color w:val="auto"/>
          <w:lang w:val="pt-BR"/>
        </w:rPr>
        <w:t>No. PB-1.08.00027</w:t>
      </w:r>
      <w:r w:rsidRPr="00B44BDE">
        <w:rPr>
          <w:rFonts w:ascii="Arial" w:hAnsi="Arial" w:cs="Arial"/>
          <w:color w:val="auto"/>
          <w:lang w:val="pt-BR"/>
        </w:rPr>
        <w:t xml:space="preserve"> yang dikeluarkan oleh Menteri Keuangan Republik Indonesia serta Surat Tanda Terdaftar Profesi Penunjang Pasar Modal </w:t>
      </w:r>
      <w:r w:rsidR="0043040D" w:rsidRPr="0043040D">
        <w:rPr>
          <w:rFonts w:ascii="Arial" w:hAnsi="Arial" w:cs="Arial"/>
          <w:color w:val="auto"/>
          <w:lang w:val="pt-BR"/>
        </w:rPr>
        <w:t>No. STTD.PPB-38/PM.223/2019</w:t>
      </w:r>
      <w:r w:rsidRPr="00B44BDE">
        <w:rPr>
          <w:rFonts w:ascii="Arial" w:hAnsi="Arial" w:cs="Arial"/>
          <w:color w:val="auto"/>
          <w:lang w:val="pt-BR"/>
        </w:rPr>
        <w:t xml:space="preserve">  yang dikeluarkan oleh Otoritas Jasa Keuangan, telah melakukan pemeriksaan dan penilaian terhadap </w:t>
      </w:r>
      <w:r w:rsidR="00AA074C">
        <w:rPr>
          <w:rFonts w:ascii="Arial" w:hAnsi="Arial" w:cs="Arial"/>
          <w:color w:val="auto"/>
          <w:lang w:val="pt-BR"/>
        </w:rPr>
        <w:t>tanah</w:t>
      </w:r>
      <w:r w:rsidRPr="00B44BDE">
        <w:rPr>
          <w:rFonts w:ascii="Arial" w:hAnsi="Arial" w:cs="Arial"/>
          <w:color w:val="auto"/>
          <w:lang w:val="pt-BR"/>
        </w:rPr>
        <w:t xml:space="preserve"> tertentu milik </w:t>
      </w:r>
      <w:r w:rsidR="00813DE2">
        <w:rPr>
          <w:rFonts w:ascii="Arial" w:hAnsi="Arial" w:cs="Arial"/>
          <w:b/>
          <w:color w:val="auto"/>
        </w:rPr>
        <w:t xml:space="preserve">PT </w:t>
      </w:r>
      <w:r w:rsidR="00A97CC4">
        <w:rPr>
          <w:rFonts w:ascii="Arial" w:hAnsi="Arial" w:cs="Arial"/>
          <w:b/>
          <w:color w:val="auto"/>
        </w:rPr>
        <w:t>Sinar Medika Sejahtera</w:t>
      </w:r>
      <w:r w:rsidRPr="00B44BDE">
        <w:rPr>
          <w:rFonts w:ascii="Arial" w:hAnsi="Arial" w:cs="Arial"/>
          <w:b/>
          <w:bCs/>
          <w:color w:val="auto"/>
          <w:lang w:val="pt-BR"/>
        </w:rPr>
        <w:t xml:space="preserve">, </w:t>
      </w:r>
      <w:r w:rsidRPr="00B44BDE">
        <w:rPr>
          <w:rFonts w:ascii="Arial" w:hAnsi="Arial" w:cs="Arial"/>
          <w:b/>
          <w:color w:val="auto"/>
        </w:rPr>
        <w:t xml:space="preserve"> </w:t>
      </w:r>
      <w:r w:rsidRPr="00B44BDE">
        <w:rPr>
          <w:rFonts w:ascii="Arial" w:hAnsi="Arial" w:cs="Arial"/>
          <w:color w:val="auto"/>
          <w:lang w:val="pt-BR"/>
        </w:rPr>
        <w:t>dengan tujuan untuk mengungkapkan suatu pendapat mengenai “</w:t>
      </w:r>
      <w:r w:rsidRPr="00B44BDE">
        <w:rPr>
          <w:rFonts w:ascii="Arial" w:hAnsi="Arial" w:cs="Arial"/>
          <w:b/>
          <w:bCs/>
          <w:color w:val="auto"/>
          <w:lang w:val="pt-BR"/>
        </w:rPr>
        <w:t>Nilai Wajar” (</w:t>
      </w:r>
      <w:r w:rsidRPr="00B44BDE">
        <w:rPr>
          <w:rFonts w:ascii="Arial" w:hAnsi="Arial" w:cs="Arial"/>
          <w:b/>
          <w:bCs/>
          <w:i/>
          <w:color w:val="auto"/>
          <w:lang w:val="pt-BR"/>
        </w:rPr>
        <w:t>Fair Value</w:t>
      </w:r>
      <w:r w:rsidRPr="00B44BDE">
        <w:rPr>
          <w:rFonts w:ascii="Arial" w:hAnsi="Arial" w:cs="Arial"/>
          <w:b/>
          <w:bCs/>
          <w:color w:val="auto"/>
          <w:lang w:val="pt-BR"/>
        </w:rPr>
        <w:t>)</w:t>
      </w:r>
      <w:r w:rsidRPr="00B44BDE">
        <w:rPr>
          <w:rFonts w:ascii="Arial" w:hAnsi="Arial" w:cs="Arial"/>
          <w:color w:val="auto"/>
          <w:lang w:val="pt-BR"/>
        </w:rPr>
        <w:t xml:space="preserve"> dari properti tersebut pada tanggal </w:t>
      </w:r>
      <w:r w:rsidR="00F518E7" w:rsidRPr="00F518E7">
        <w:rPr>
          <w:rFonts w:ascii="Arial" w:hAnsi="Arial" w:cs="Arial"/>
          <w:b/>
          <w:color w:val="auto"/>
        </w:rPr>
        <w:t>31 Desember 2020</w:t>
      </w:r>
      <w:r w:rsidRPr="00813DE2">
        <w:rPr>
          <w:rFonts w:ascii="Arial" w:hAnsi="Arial" w:cs="Arial"/>
          <w:color w:val="auto"/>
          <w:lang w:val="id-ID"/>
        </w:rPr>
        <w:t xml:space="preserve"> </w:t>
      </w:r>
      <w:r w:rsidRPr="00B44BDE">
        <w:rPr>
          <w:rFonts w:ascii="Arial" w:hAnsi="Arial" w:cs="Arial"/>
          <w:color w:val="auto"/>
          <w:lang w:val="pt-BR"/>
        </w:rPr>
        <w:t>dari suatu kegiatan usaha yang sedang berjalan (as going concern)</w:t>
      </w:r>
      <w:r w:rsidRPr="00B44BDE">
        <w:rPr>
          <w:rFonts w:ascii="Arial" w:hAnsi="Arial" w:cs="Arial"/>
          <w:bCs/>
          <w:color w:val="auto"/>
          <w:lang w:val="pt-BR"/>
        </w:rPr>
        <w:t>.</w:t>
      </w:r>
    </w:p>
    <w:p w:rsidR="00E8386C" w:rsidRDefault="00E8386C" w:rsidP="00054963">
      <w:pPr>
        <w:pStyle w:val="BodyText"/>
        <w:jc w:val="both"/>
        <w:rPr>
          <w:rFonts w:ascii="Arial" w:hAnsi="Arial" w:cs="Arial"/>
          <w:color w:val="auto"/>
          <w:lang w:val="pt-BR"/>
        </w:rPr>
      </w:pPr>
    </w:p>
    <w:p w:rsidR="00F97D6B" w:rsidRPr="00054963" w:rsidRDefault="00F97D6B" w:rsidP="005829EE">
      <w:pPr>
        <w:pStyle w:val="BodyText"/>
        <w:jc w:val="both"/>
        <w:rPr>
          <w:rFonts w:ascii="Arial" w:hAnsi="Arial" w:cs="Arial"/>
          <w:color w:val="auto"/>
        </w:rPr>
      </w:pPr>
    </w:p>
    <w:p w:rsidR="009D28B9" w:rsidRPr="00054963" w:rsidRDefault="009D28B9" w:rsidP="009D28B9">
      <w:pPr>
        <w:pStyle w:val="BodyText"/>
        <w:jc w:val="both"/>
        <w:rPr>
          <w:rFonts w:ascii="Arial" w:hAnsi="Arial" w:cs="Arial"/>
          <w:b/>
          <w:color w:val="auto"/>
          <w:lang w:val="pt-BR"/>
        </w:rPr>
      </w:pPr>
      <w:r w:rsidRPr="00054963">
        <w:rPr>
          <w:rFonts w:ascii="Arial" w:hAnsi="Arial" w:cs="Arial"/>
          <w:b/>
          <w:color w:val="auto"/>
          <w:lang w:val="pt-BR"/>
        </w:rPr>
        <w:t>IDENTITAS PEMBERI TUGAS</w:t>
      </w:r>
    </w:p>
    <w:p w:rsidR="009D28B9" w:rsidRPr="002438D1" w:rsidRDefault="009D28B9" w:rsidP="009D28B9">
      <w:pPr>
        <w:pStyle w:val="BodyText"/>
        <w:jc w:val="both"/>
        <w:rPr>
          <w:rFonts w:ascii="Arial" w:hAnsi="Arial" w:cs="Arial"/>
          <w:b/>
          <w:color w:val="auto"/>
          <w:sz w:val="12"/>
          <w:szCs w:val="12"/>
          <w:lang w:val="pt-BR"/>
        </w:rPr>
      </w:pPr>
    </w:p>
    <w:p w:rsidR="0067501A" w:rsidRPr="00054963" w:rsidRDefault="0067501A" w:rsidP="0067501A">
      <w:pPr>
        <w:pStyle w:val="BodyText"/>
        <w:jc w:val="both"/>
        <w:rPr>
          <w:rFonts w:ascii="Arial" w:hAnsi="Arial" w:cs="Arial"/>
          <w:b/>
          <w:color w:val="auto"/>
          <w:lang w:val="pt-BR"/>
        </w:rPr>
      </w:pPr>
      <w:r w:rsidRPr="00054963">
        <w:rPr>
          <w:rFonts w:ascii="Arial" w:hAnsi="Arial" w:cs="Arial"/>
          <w:color w:val="auto"/>
          <w:lang w:val="id-ID"/>
        </w:rPr>
        <w:t>Adapun identitas lengkap dari pemberi tugas adalah sebagai berikut</w:t>
      </w:r>
    </w:p>
    <w:p w:rsidR="0067501A" w:rsidRPr="00054963" w:rsidRDefault="0067501A" w:rsidP="009D28B9">
      <w:pPr>
        <w:pStyle w:val="BodyText"/>
        <w:jc w:val="both"/>
        <w:rPr>
          <w:rFonts w:ascii="Arial" w:hAnsi="Arial" w:cs="Arial"/>
          <w:b/>
          <w:color w:val="auto"/>
          <w:lang w:val="pt-BR"/>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3"/>
        <w:gridCol w:w="573"/>
        <w:gridCol w:w="5944"/>
      </w:tblGrid>
      <w:tr w:rsidR="00054963" w:rsidRPr="00054963" w:rsidTr="00966FED">
        <w:trPr>
          <w:trHeight w:val="329"/>
          <w:jc w:val="center"/>
        </w:trPr>
        <w:tc>
          <w:tcPr>
            <w:tcW w:w="2033" w:type="dxa"/>
          </w:tcPr>
          <w:p w:rsidR="009D28B9" w:rsidRPr="00054963" w:rsidRDefault="009D28B9" w:rsidP="00966FED">
            <w:pPr>
              <w:pStyle w:val="Footer"/>
              <w:rPr>
                <w:rFonts w:ascii="Arial" w:hAnsi="Arial" w:cs="Arial"/>
                <w:lang w:val="id-ID"/>
              </w:rPr>
            </w:pPr>
            <w:r w:rsidRPr="00054963">
              <w:rPr>
                <w:rFonts w:ascii="Arial" w:hAnsi="Arial" w:cs="Arial"/>
                <w:lang w:val="id-ID"/>
              </w:rPr>
              <w:t>Pemberi tugas</w:t>
            </w:r>
          </w:p>
        </w:tc>
        <w:tc>
          <w:tcPr>
            <w:tcW w:w="573" w:type="dxa"/>
          </w:tcPr>
          <w:p w:rsidR="009D28B9" w:rsidRPr="00054963" w:rsidRDefault="009D28B9" w:rsidP="00966FED">
            <w:pPr>
              <w:pStyle w:val="Footer"/>
              <w:jc w:val="center"/>
              <w:rPr>
                <w:rFonts w:ascii="Arial" w:hAnsi="Arial" w:cs="Arial"/>
                <w:lang w:val="id-ID"/>
              </w:rPr>
            </w:pPr>
            <w:r w:rsidRPr="00054963">
              <w:rPr>
                <w:rFonts w:ascii="Arial" w:hAnsi="Arial" w:cs="Arial"/>
                <w:lang w:val="id-ID"/>
              </w:rPr>
              <w:t>:</w:t>
            </w:r>
          </w:p>
        </w:tc>
        <w:tc>
          <w:tcPr>
            <w:tcW w:w="5944" w:type="dxa"/>
          </w:tcPr>
          <w:p w:rsidR="009D28B9" w:rsidRPr="00054963" w:rsidRDefault="00935734" w:rsidP="00966FED">
            <w:pPr>
              <w:pStyle w:val="BodyTextIndent"/>
              <w:spacing w:after="0"/>
              <w:ind w:left="0"/>
              <w:rPr>
                <w:rFonts w:ascii="Arial" w:hAnsi="Arial" w:cs="Arial"/>
              </w:rPr>
            </w:pPr>
            <w:r w:rsidRPr="00054963">
              <w:rPr>
                <w:rFonts w:ascii="Arial" w:hAnsi="Arial" w:cs="Arial"/>
                <w:lang w:val="id-ID"/>
              </w:rPr>
              <w:t xml:space="preserve">PT </w:t>
            </w:r>
            <w:r w:rsidR="0005722D">
              <w:rPr>
                <w:rFonts w:ascii="Arial" w:hAnsi="Arial" w:cs="Arial"/>
              </w:rPr>
              <w:t>Sinar Medika Sejahtera</w:t>
            </w:r>
          </w:p>
        </w:tc>
      </w:tr>
      <w:tr w:rsidR="00054963" w:rsidRPr="00054963" w:rsidTr="00966FED">
        <w:trPr>
          <w:trHeight w:val="460"/>
          <w:jc w:val="center"/>
        </w:trPr>
        <w:tc>
          <w:tcPr>
            <w:tcW w:w="2033" w:type="dxa"/>
          </w:tcPr>
          <w:p w:rsidR="009D28B9" w:rsidRPr="00054963" w:rsidRDefault="009D28B9" w:rsidP="00966FED">
            <w:pPr>
              <w:pStyle w:val="Footer"/>
              <w:rPr>
                <w:rFonts w:ascii="Arial" w:hAnsi="Arial" w:cs="Arial"/>
                <w:lang w:val="id-ID"/>
              </w:rPr>
            </w:pPr>
            <w:r w:rsidRPr="00054963">
              <w:rPr>
                <w:rFonts w:ascii="Arial" w:hAnsi="Arial" w:cs="Arial"/>
                <w:lang w:val="id-ID"/>
              </w:rPr>
              <w:t>Bidang usaha</w:t>
            </w:r>
          </w:p>
        </w:tc>
        <w:tc>
          <w:tcPr>
            <w:tcW w:w="573" w:type="dxa"/>
          </w:tcPr>
          <w:p w:rsidR="009D28B9" w:rsidRPr="00054963" w:rsidRDefault="009D28B9" w:rsidP="00966FED">
            <w:pPr>
              <w:pStyle w:val="Header"/>
              <w:jc w:val="center"/>
              <w:rPr>
                <w:rFonts w:ascii="Arial" w:hAnsi="Arial" w:cs="Arial"/>
                <w:lang w:val="id-ID"/>
              </w:rPr>
            </w:pPr>
            <w:r w:rsidRPr="00054963">
              <w:rPr>
                <w:rFonts w:ascii="Arial" w:hAnsi="Arial" w:cs="Arial"/>
                <w:lang w:val="id-ID"/>
              </w:rPr>
              <w:t>:</w:t>
            </w:r>
          </w:p>
        </w:tc>
        <w:tc>
          <w:tcPr>
            <w:tcW w:w="5944" w:type="dxa"/>
          </w:tcPr>
          <w:p w:rsidR="009D28B9" w:rsidRPr="00054963" w:rsidRDefault="00935734" w:rsidP="00966FED">
            <w:pPr>
              <w:pStyle w:val="BodyTextIndent2"/>
              <w:spacing w:after="0" w:line="240" w:lineRule="auto"/>
              <w:ind w:left="20"/>
              <w:jc w:val="both"/>
              <w:rPr>
                <w:rFonts w:ascii="Arial" w:hAnsi="Arial" w:cs="Arial"/>
                <w:lang w:val="id-ID"/>
              </w:rPr>
            </w:pPr>
            <w:r w:rsidRPr="00054963">
              <w:rPr>
                <w:rFonts w:ascii="Arial" w:hAnsi="Arial" w:cs="Arial"/>
                <w:lang w:eastAsia="ja-JP"/>
              </w:rPr>
              <w:t>Rumah Sakit</w:t>
            </w:r>
          </w:p>
        </w:tc>
      </w:tr>
      <w:tr w:rsidR="00054963" w:rsidRPr="00054963" w:rsidTr="00966FED">
        <w:trPr>
          <w:trHeight w:val="640"/>
          <w:jc w:val="center"/>
        </w:trPr>
        <w:tc>
          <w:tcPr>
            <w:tcW w:w="2033" w:type="dxa"/>
          </w:tcPr>
          <w:p w:rsidR="009D28B9" w:rsidRPr="00054963" w:rsidRDefault="009D28B9" w:rsidP="00966FED">
            <w:pPr>
              <w:pStyle w:val="BodyTextIndent2"/>
              <w:spacing w:after="0" w:line="240" w:lineRule="auto"/>
              <w:ind w:left="0"/>
              <w:rPr>
                <w:rFonts w:ascii="Arial" w:hAnsi="Arial" w:cs="Arial"/>
                <w:lang w:val="id-ID"/>
              </w:rPr>
            </w:pPr>
            <w:r w:rsidRPr="00054963">
              <w:rPr>
                <w:rFonts w:ascii="Arial" w:hAnsi="Arial" w:cs="Arial"/>
                <w:lang w:val="id-ID"/>
              </w:rPr>
              <w:t>Alamat</w:t>
            </w:r>
          </w:p>
        </w:tc>
        <w:tc>
          <w:tcPr>
            <w:tcW w:w="573" w:type="dxa"/>
          </w:tcPr>
          <w:p w:rsidR="009D28B9" w:rsidRPr="00054963" w:rsidRDefault="009D28B9" w:rsidP="00966FED">
            <w:pPr>
              <w:pStyle w:val="BodyTextIndent2"/>
              <w:spacing w:after="0" w:line="240" w:lineRule="auto"/>
              <w:ind w:left="0"/>
              <w:jc w:val="center"/>
              <w:rPr>
                <w:rFonts w:ascii="Arial" w:hAnsi="Arial" w:cs="Arial"/>
                <w:lang w:val="id-ID"/>
              </w:rPr>
            </w:pPr>
            <w:r w:rsidRPr="00054963">
              <w:rPr>
                <w:rFonts w:ascii="Arial" w:hAnsi="Arial" w:cs="Arial"/>
                <w:lang w:val="id-ID"/>
              </w:rPr>
              <w:t>:</w:t>
            </w:r>
          </w:p>
        </w:tc>
        <w:tc>
          <w:tcPr>
            <w:tcW w:w="5944" w:type="dxa"/>
          </w:tcPr>
          <w:p w:rsidR="00935734" w:rsidRPr="00813DE2" w:rsidRDefault="00935734" w:rsidP="00966FED">
            <w:pPr>
              <w:pStyle w:val="BodyText"/>
              <w:rPr>
                <w:rFonts w:ascii="Arial" w:hAnsi="Arial" w:cs="Arial"/>
                <w:color w:val="auto"/>
                <w:lang w:val="sv-SE" w:eastAsia="ja-JP"/>
              </w:rPr>
            </w:pPr>
            <w:r w:rsidRPr="00813DE2">
              <w:rPr>
                <w:rFonts w:ascii="Arial" w:hAnsi="Arial" w:cs="Arial"/>
                <w:color w:val="auto"/>
                <w:lang w:val="sv-SE" w:eastAsia="ja-JP"/>
              </w:rPr>
              <w:t xml:space="preserve">Jl. </w:t>
            </w:r>
            <w:r w:rsidR="00C71D3A" w:rsidRPr="00813DE2">
              <w:rPr>
                <w:rFonts w:ascii="Arial" w:hAnsi="Arial" w:cs="Arial"/>
                <w:color w:val="auto"/>
                <w:lang w:val="sv-SE" w:eastAsia="ja-JP"/>
              </w:rPr>
              <w:t xml:space="preserve">Kalimantan, Blok CB – </w:t>
            </w:r>
            <w:r w:rsidR="00BB1E1C">
              <w:rPr>
                <w:rFonts w:ascii="Arial" w:hAnsi="Arial" w:cs="Arial"/>
                <w:color w:val="auto"/>
                <w:lang w:val="sv-SE" w:eastAsia="ja-JP"/>
              </w:rPr>
              <w:t>0</w:t>
            </w:r>
            <w:r w:rsidR="00C71D3A" w:rsidRPr="00813DE2">
              <w:rPr>
                <w:rFonts w:ascii="Arial" w:hAnsi="Arial" w:cs="Arial"/>
                <w:color w:val="auto"/>
                <w:lang w:val="sv-SE" w:eastAsia="ja-JP"/>
              </w:rPr>
              <w:t xml:space="preserve">1, </w:t>
            </w:r>
            <w:r w:rsidR="00813DE2" w:rsidRPr="00813DE2">
              <w:rPr>
                <w:rFonts w:ascii="Arial" w:hAnsi="Arial" w:cs="Arial"/>
                <w:color w:val="auto"/>
                <w:lang w:val="sv-SE" w:eastAsia="ja-JP"/>
              </w:rPr>
              <w:t xml:space="preserve">Kawasan Industri MM2100, </w:t>
            </w:r>
            <w:r w:rsidR="00C71D3A" w:rsidRPr="00813DE2">
              <w:rPr>
                <w:rFonts w:ascii="Arial" w:hAnsi="Arial" w:cs="Arial"/>
                <w:color w:val="auto"/>
                <w:lang w:val="sv-SE" w:eastAsia="ja-JP"/>
              </w:rPr>
              <w:t xml:space="preserve">Desa Gandasari, Kecamatan Cikarang Barat, Kabupaten Bekasi – Jawa Barat. </w:t>
            </w:r>
          </w:p>
        </w:tc>
      </w:tr>
      <w:tr w:rsidR="00054963" w:rsidRPr="00054963" w:rsidTr="00966FED">
        <w:trPr>
          <w:trHeight w:val="329"/>
          <w:jc w:val="center"/>
        </w:trPr>
        <w:tc>
          <w:tcPr>
            <w:tcW w:w="2033" w:type="dxa"/>
          </w:tcPr>
          <w:p w:rsidR="009D28B9" w:rsidRPr="00054963" w:rsidRDefault="009D28B9" w:rsidP="00966FED">
            <w:pPr>
              <w:pStyle w:val="BodyText3"/>
              <w:spacing w:after="0"/>
              <w:rPr>
                <w:rFonts w:ascii="Arial" w:hAnsi="Arial" w:cs="Arial"/>
                <w:sz w:val="24"/>
                <w:szCs w:val="24"/>
                <w:lang w:val="id-ID"/>
              </w:rPr>
            </w:pPr>
            <w:r w:rsidRPr="00054963">
              <w:rPr>
                <w:rFonts w:ascii="Arial" w:hAnsi="Arial" w:cs="Arial"/>
                <w:sz w:val="24"/>
                <w:szCs w:val="24"/>
                <w:lang w:val="id-ID"/>
              </w:rPr>
              <w:t>T</w:t>
            </w:r>
            <w:r w:rsidRPr="00054963">
              <w:rPr>
                <w:rFonts w:ascii="Arial" w:hAnsi="Arial" w:cs="Arial"/>
                <w:sz w:val="24"/>
                <w:szCs w:val="24"/>
              </w:rPr>
              <w:t>ele</w:t>
            </w:r>
            <w:r w:rsidRPr="00054963">
              <w:rPr>
                <w:rFonts w:ascii="Arial" w:hAnsi="Arial" w:cs="Arial"/>
                <w:sz w:val="24"/>
                <w:szCs w:val="24"/>
                <w:lang w:val="id-ID"/>
              </w:rPr>
              <w:t>pon</w:t>
            </w:r>
          </w:p>
        </w:tc>
        <w:tc>
          <w:tcPr>
            <w:tcW w:w="573" w:type="dxa"/>
          </w:tcPr>
          <w:p w:rsidR="009D28B9" w:rsidRPr="00813DE2" w:rsidRDefault="009D28B9" w:rsidP="00966FED">
            <w:pPr>
              <w:pStyle w:val="BodyText3"/>
              <w:spacing w:after="0"/>
              <w:jc w:val="center"/>
              <w:rPr>
                <w:rFonts w:ascii="Arial" w:hAnsi="Arial" w:cs="Arial"/>
                <w:sz w:val="24"/>
                <w:szCs w:val="24"/>
                <w:lang w:val="id-ID"/>
              </w:rPr>
            </w:pPr>
            <w:r w:rsidRPr="00813DE2">
              <w:rPr>
                <w:rFonts w:ascii="Arial" w:hAnsi="Arial" w:cs="Arial"/>
                <w:sz w:val="24"/>
                <w:szCs w:val="24"/>
                <w:lang w:val="id-ID"/>
              </w:rPr>
              <w:t>:</w:t>
            </w:r>
          </w:p>
        </w:tc>
        <w:tc>
          <w:tcPr>
            <w:tcW w:w="5944" w:type="dxa"/>
          </w:tcPr>
          <w:p w:rsidR="009D28B9" w:rsidRDefault="00935734" w:rsidP="00966FED">
            <w:pPr>
              <w:pStyle w:val="Title"/>
              <w:spacing w:line="240" w:lineRule="auto"/>
              <w:jc w:val="left"/>
              <w:rPr>
                <w:rFonts w:ascii="Arial" w:hAnsi="Arial" w:cs="Arial"/>
                <w:b w:val="0"/>
                <w:iCs/>
                <w:szCs w:val="24"/>
                <w:lang w:val="id-ID"/>
              </w:rPr>
            </w:pPr>
            <w:r w:rsidRPr="00813DE2">
              <w:rPr>
                <w:rFonts w:ascii="Arial" w:hAnsi="Arial" w:cs="Arial"/>
                <w:b w:val="0"/>
                <w:szCs w:val="24"/>
              </w:rPr>
              <w:t>021-</w:t>
            </w:r>
            <w:r w:rsidR="00C71D3A" w:rsidRPr="00813DE2">
              <w:rPr>
                <w:rFonts w:ascii="Arial" w:hAnsi="Arial" w:cs="Arial"/>
                <w:b w:val="0"/>
                <w:iCs/>
                <w:szCs w:val="24"/>
              </w:rPr>
              <w:t>50570999</w:t>
            </w:r>
          </w:p>
          <w:p w:rsidR="002B426C" w:rsidRPr="002B426C" w:rsidRDefault="002B426C" w:rsidP="00966FED">
            <w:pPr>
              <w:pStyle w:val="Title"/>
              <w:spacing w:line="240" w:lineRule="auto"/>
              <w:jc w:val="left"/>
              <w:rPr>
                <w:rFonts w:ascii="Arial" w:hAnsi="Arial" w:cs="Arial"/>
                <w:b w:val="0"/>
                <w:sz w:val="10"/>
                <w:szCs w:val="24"/>
                <w:highlight w:val="yellow"/>
                <w:lang w:val="id-ID"/>
              </w:rPr>
            </w:pPr>
          </w:p>
        </w:tc>
      </w:tr>
    </w:tbl>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color w:val="auto"/>
        </w:rPr>
      </w:pPr>
    </w:p>
    <w:p w:rsidR="00C36D54" w:rsidRPr="00054963" w:rsidRDefault="00C36D54" w:rsidP="00C36D54">
      <w:pPr>
        <w:pStyle w:val="BodyText"/>
        <w:jc w:val="both"/>
        <w:rPr>
          <w:rFonts w:ascii="Arial" w:hAnsi="Arial" w:cs="Arial"/>
          <w:b/>
          <w:color w:val="auto"/>
          <w:lang w:val="id-ID"/>
        </w:rPr>
      </w:pPr>
      <w:r w:rsidRPr="00054963">
        <w:rPr>
          <w:rFonts w:ascii="Arial" w:hAnsi="Arial" w:cs="Arial"/>
          <w:b/>
          <w:color w:val="auto"/>
          <w:lang w:val="id-ID"/>
        </w:rPr>
        <w:t xml:space="preserve">MAKSUD DAN </w:t>
      </w:r>
      <w:r w:rsidRPr="00054963">
        <w:rPr>
          <w:rFonts w:ascii="Arial" w:hAnsi="Arial" w:cs="Arial"/>
          <w:b/>
          <w:color w:val="auto"/>
          <w:lang w:val="fi-FI"/>
        </w:rPr>
        <w:t>TUJUAN PENILAIAN</w:t>
      </w:r>
    </w:p>
    <w:p w:rsidR="00C36D54" w:rsidRPr="002438D1" w:rsidRDefault="00C36D54" w:rsidP="00C36D54">
      <w:pPr>
        <w:pStyle w:val="BodyText"/>
        <w:tabs>
          <w:tab w:val="left" w:pos="528"/>
        </w:tabs>
        <w:jc w:val="both"/>
        <w:rPr>
          <w:rFonts w:ascii="Arial" w:hAnsi="Arial" w:cs="Arial"/>
          <w:b/>
          <w:color w:val="auto"/>
          <w:sz w:val="12"/>
          <w:szCs w:val="12"/>
          <w:lang w:val="id-ID"/>
        </w:rPr>
      </w:pPr>
      <w:r w:rsidRPr="002438D1">
        <w:rPr>
          <w:rFonts w:ascii="Arial" w:hAnsi="Arial" w:cs="Arial"/>
          <w:b/>
          <w:color w:val="auto"/>
          <w:sz w:val="12"/>
          <w:szCs w:val="12"/>
          <w:lang w:val="id-ID"/>
        </w:rPr>
        <w:tab/>
      </w:r>
    </w:p>
    <w:p w:rsidR="00054963" w:rsidRPr="00054963" w:rsidRDefault="00054963" w:rsidP="00054963">
      <w:pPr>
        <w:pStyle w:val="BodyText"/>
        <w:jc w:val="both"/>
        <w:rPr>
          <w:rFonts w:ascii="Tahoma" w:hAnsi="Tahoma" w:cs="Tahoma"/>
          <w:b/>
          <w:i/>
          <w:color w:val="auto"/>
        </w:rPr>
      </w:pPr>
      <w:r w:rsidRPr="00054963">
        <w:rPr>
          <w:rFonts w:ascii="Tahoma" w:hAnsi="Tahoma" w:cs="Tahoma"/>
          <w:color w:val="auto"/>
          <w:lang w:val="fi-FI"/>
        </w:rPr>
        <w:t xml:space="preserve">Kami mengerti bahwa maksud diadakannya penilaian ini adalah untuk </w:t>
      </w:r>
      <w:r w:rsidRPr="00054963">
        <w:rPr>
          <w:rFonts w:ascii="Tahoma" w:hAnsi="Tahoma" w:cs="Tahoma"/>
          <w:color w:val="auto"/>
          <w:lang w:val="id-ID"/>
        </w:rPr>
        <w:t xml:space="preserve">mengungkapkan </w:t>
      </w:r>
      <w:r w:rsidRPr="00054963">
        <w:rPr>
          <w:rFonts w:ascii="Tahoma" w:hAnsi="Tahoma" w:cs="Tahoma"/>
          <w:color w:val="auto"/>
        </w:rPr>
        <w:t>Nilai Wajar</w:t>
      </w:r>
      <w:r w:rsidRPr="00054963">
        <w:rPr>
          <w:rFonts w:ascii="Tahoma" w:hAnsi="Tahoma" w:cs="Tahoma"/>
          <w:color w:val="auto"/>
          <w:lang w:val="id-ID"/>
        </w:rPr>
        <w:t xml:space="preserve"> (</w:t>
      </w:r>
      <w:r w:rsidRPr="00054963">
        <w:rPr>
          <w:rFonts w:ascii="Tahoma" w:hAnsi="Tahoma" w:cs="Tahoma"/>
          <w:color w:val="auto"/>
        </w:rPr>
        <w:t>“</w:t>
      </w:r>
      <w:r w:rsidRPr="00054963">
        <w:rPr>
          <w:rFonts w:ascii="Tahoma" w:hAnsi="Tahoma" w:cs="Tahoma"/>
          <w:i/>
          <w:color w:val="auto"/>
        </w:rPr>
        <w:t>Fair</w:t>
      </w:r>
      <w:r w:rsidRPr="00054963">
        <w:rPr>
          <w:rFonts w:ascii="Tahoma" w:hAnsi="Tahoma" w:cs="Tahoma"/>
          <w:i/>
          <w:color w:val="auto"/>
          <w:lang w:val="id-ID"/>
        </w:rPr>
        <w:t xml:space="preserve"> Value</w:t>
      </w:r>
      <w:r w:rsidRPr="00054963">
        <w:rPr>
          <w:rFonts w:ascii="Tahoma" w:hAnsi="Tahoma" w:cs="Tahoma"/>
          <w:i/>
          <w:color w:val="auto"/>
        </w:rPr>
        <w:t>”</w:t>
      </w:r>
      <w:r w:rsidRPr="00054963">
        <w:rPr>
          <w:rFonts w:ascii="Tahoma" w:hAnsi="Tahoma" w:cs="Tahoma"/>
          <w:color w:val="auto"/>
          <w:lang w:val="id-ID"/>
        </w:rPr>
        <w:t xml:space="preserve">) dari </w:t>
      </w:r>
      <w:r w:rsidRPr="00054963">
        <w:rPr>
          <w:rFonts w:ascii="Tahoma" w:hAnsi="Tahoma" w:cs="Tahoma"/>
          <w:color w:val="auto"/>
        </w:rPr>
        <w:t>properti</w:t>
      </w:r>
      <w:r w:rsidRPr="00054963">
        <w:rPr>
          <w:rFonts w:ascii="Tahoma" w:hAnsi="Tahoma" w:cs="Tahoma"/>
          <w:color w:val="auto"/>
          <w:lang w:val="id-ID"/>
        </w:rPr>
        <w:t xml:space="preserve"> tersebut yang akan digunakan untuk tujuan </w:t>
      </w:r>
      <w:r w:rsidRPr="00054963">
        <w:rPr>
          <w:rFonts w:ascii="Tahoma" w:hAnsi="Tahoma" w:cs="Tahoma"/>
          <w:b/>
          <w:color w:val="auto"/>
        </w:rPr>
        <w:t>Laporan Keuangan</w:t>
      </w:r>
      <w:r w:rsidRPr="00054963">
        <w:rPr>
          <w:rFonts w:ascii="Tahoma" w:hAnsi="Tahoma" w:cs="Tahoma"/>
          <w:color w:val="auto"/>
        </w:rPr>
        <w:t>.</w:t>
      </w:r>
    </w:p>
    <w:p w:rsidR="00C36D54" w:rsidRDefault="00C36D54" w:rsidP="00C36D54">
      <w:pPr>
        <w:pStyle w:val="BodyText"/>
        <w:jc w:val="both"/>
        <w:rPr>
          <w:rFonts w:ascii="Arial" w:hAnsi="Arial" w:cs="Arial"/>
          <w:b/>
          <w:i/>
          <w:color w:val="auto"/>
        </w:rPr>
      </w:pPr>
    </w:p>
    <w:p w:rsidR="00BB1E1C" w:rsidRPr="00054963" w:rsidRDefault="00BB1E1C" w:rsidP="00C36D54">
      <w:pPr>
        <w:pStyle w:val="BodyText"/>
        <w:jc w:val="both"/>
        <w:rPr>
          <w:rFonts w:ascii="Arial" w:hAnsi="Arial" w:cs="Arial"/>
          <w:b/>
          <w:i/>
          <w:color w:val="auto"/>
        </w:rPr>
      </w:pPr>
    </w:p>
    <w:p w:rsidR="00054963" w:rsidRDefault="00054963" w:rsidP="00054963">
      <w:pPr>
        <w:pStyle w:val="BodyText"/>
        <w:jc w:val="both"/>
        <w:rPr>
          <w:rFonts w:ascii="Tahoma" w:hAnsi="Tahoma" w:cs="Tahoma"/>
          <w:b/>
          <w:lang w:val="id-ID"/>
        </w:rPr>
      </w:pPr>
      <w:r w:rsidRPr="000A2ACE">
        <w:rPr>
          <w:rFonts w:ascii="Tahoma" w:hAnsi="Tahoma" w:cs="Tahoma"/>
          <w:b/>
        </w:rPr>
        <w:lastRenderedPageBreak/>
        <w:t>PENGGUNA LAPORAN PENILAIAN</w:t>
      </w:r>
    </w:p>
    <w:p w:rsidR="00054963" w:rsidRPr="002438D1" w:rsidRDefault="00054963" w:rsidP="00054963">
      <w:pPr>
        <w:pStyle w:val="BodyText"/>
        <w:jc w:val="both"/>
        <w:rPr>
          <w:rFonts w:ascii="Tahoma" w:hAnsi="Tahoma" w:cs="Tahoma"/>
          <w:b/>
          <w:sz w:val="12"/>
          <w:szCs w:val="12"/>
          <w:lang w:val="id-ID"/>
        </w:rPr>
      </w:pPr>
    </w:p>
    <w:p w:rsidR="00054963" w:rsidRPr="005653B0" w:rsidRDefault="00054963" w:rsidP="00054963">
      <w:pPr>
        <w:pStyle w:val="BodyText"/>
        <w:jc w:val="both"/>
        <w:rPr>
          <w:rFonts w:ascii="Tahoma" w:hAnsi="Tahoma" w:cs="Tahoma"/>
        </w:rPr>
      </w:pPr>
      <w:r w:rsidRPr="000A2ACE">
        <w:rPr>
          <w:rFonts w:ascii="Tahoma" w:hAnsi="Tahoma" w:cs="Tahoma"/>
        </w:rPr>
        <w:t>Ses</w:t>
      </w:r>
      <w:r>
        <w:rPr>
          <w:rFonts w:ascii="Tahoma" w:hAnsi="Tahoma" w:cs="Tahoma"/>
        </w:rPr>
        <w:t xml:space="preserve">uai dengan tujuan penilaian ini dan informasi yang kami terima, </w:t>
      </w:r>
      <w:r w:rsidRPr="000A2ACE">
        <w:rPr>
          <w:rFonts w:ascii="Tahoma" w:hAnsi="Tahoma" w:cs="Tahoma"/>
        </w:rPr>
        <w:t>maka laporan peni</w:t>
      </w:r>
      <w:r>
        <w:rPr>
          <w:rFonts w:ascii="Tahoma" w:hAnsi="Tahoma" w:cs="Tahoma"/>
        </w:rPr>
        <w:t xml:space="preserve">laian akan digunakan oleh </w:t>
      </w:r>
      <w:r>
        <w:rPr>
          <w:rFonts w:ascii="Tahoma" w:hAnsi="Tahoma" w:cs="Tahoma"/>
          <w:b/>
          <w:lang w:val="id-ID"/>
        </w:rPr>
        <w:t>PT</w:t>
      </w:r>
      <w:r>
        <w:rPr>
          <w:rFonts w:ascii="Tahoma" w:hAnsi="Tahoma" w:cs="Tahoma"/>
          <w:b/>
        </w:rPr>
        <w:t xml:space="preserve"> </w:t>
      </w:r>
      <w:r w:rsidR="0005722D">
        <w:rPr>
          <w:rFonts w:ascii="Tahoma" w:hAnsi="Tahoma" w:cs="Tahoma"/>
          <w:b/>
        </w:rPr>
        <w:t>Sinar Medika Sejahtera</w:t>
      </w:r>
      <w:r>
        <w:rPr>
          <w:rFonts w:ascii="Tahoma" w:hAnsi="Tahoma" w:cs="Tahoma"/>
        </w:rPr>
        <w:t>.</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lang w:val="fi-FI"/>
        </w:rPr>
      </w:pPr>
      <w:r w:rsidRPr="00054963">
        <w:rPr>
          <w:rFonts w:ascii="Arial" w:hAnsi="Arial" w:cs="Arial"/>
          <w:b/>
          <w:color w:val="auto"/>
          <w:lang w:val="id-ID"/>
        </w:rPr>
        <w:t xml:space="preserve">IDENTIFIKASI OBYEK </w:t>
      </w:r>
      <w:r w:rsidRPr="00054963">
        <w:rPr>
          <w:rFonts w:ascii="Arial" w:hAnsi="Arial" w:cs="Arial"/>
          <w:b/>
          <w:color w:val="auto"/>
          <w:lang w:val="fi-FI"/>
        </w:rPr>
        <w:t>PENILAIAN</w:t>
      </w:r>
    </w:p>
    <w:p w:rsidR="00054963" w:rsidRPr="002438D1" w:rsidRDefault="00054963" w:rsidP="00054963">
      <w:pPr>
        <w:pStyle w:val="BodyText"/>
        <w:jc w:val="both"/>
        <w:rPr>
          <w:rFonts w:ascii="Arial" w:hAnsi="Arial" w:cs="Arial"/>
          <w:b/>
          <w:color w:val="auto"/>
          <w:sz w:val="12"/>
          <w:szCs w:val="12"/>
          <w:lang w:val="pt-BR"/>
        </w:rPr>
      </w:pPr>
    </w:p>
    <w:p w:rsidR="00054963" w:rsidRPr="00054963" w:rsidRDefault="00054963" w:rsidP="00054963">
      <w:pPr>
        <w:pStyle w:val="BodyText"/>
        <w:jc w:val="both"/>
        <w:rPr>
          <w:rFonts w:ascii="Arial" w:hAnsi="Arial" w:cs="Arial"/>
          <w:color w:val="auto"/>
        </w:rPr>
      </w:pPr>
      <w:r w:rsidRPr="00054963">
        <w:rPr>
          <w:rFonts w:ascii="Arial" w:hAnsi="Arial" w:cs="Arial"/>
          <w:color w:val="auto"/>
        </w:rPr>
        <w:t>Adapun penilaian ini meliputi penilaian properti berupa :</w:t>
      </w:r>
    </w:p>
    <w:p w:rsidR="00054963" w:rsidRPr="00054963" w:rsidRDefault="00054963" w:rsidP="00054963">
      <w:pPr>
        <w:pStyle w:val="BodyText"/>
        <w:tabs>
          <w:tab w:val="left" w:pos="1305"/>
        </w:tabs>
        <w:jc w:val="both"/>
        <w:rPr>
          <w:rFonts w:ascii="Arial" w:hAnsi="Arial" w:cs="Arial"/>
          <w:color w:val="auto"/>
        </w:rPr>
      </w:pPr>
      <w:r w:rsidRPr="00054963">
        <w:rPr>
          <w:rFonts w:ascii="Arial" w:hAnsi="Arial" w:cs="Arial"/>
          <w:color w:val="auto"/>
        </w:rPr>
        <w:tab/>
      </w:r>
    </w:p>
    <w:p w:rsidR="00054963" w:rsidRDefault="00054963" w:rsidP="00054963">
      <w:pPr>
        <w:pStyle w:val="BodyText"/>
        <w:numPr>
          <w:ilvl w:val="0"/>
          <w:numId w:val="17"/>
        </w:numPr>
        <w:jc w:val="both"/>
        <w:rPr>
          <w:rFonts w:ascii="Arial" w:hAnsi="Arial" w:cs="Arial"/>
          <w:color w:val="auto"/>
        </w:rPr>
      </w:pPr>
      <w:r w:rsidRPr="00054963">
        <w:rPr>
          <w:rFonts w:ascii="Arial" w:hAnsi="Arial" w:cs="Arial"/>
          <w:color w:val="auto"/>
        </w:rPr>
        <w:t>Tanah</w:t>
      </w:r>
      <w:r w:rsidRPr="00054963">
        <w:rPr>
          <w:rFonts w:ascii="Arial" w:hAnsi="Arial" w:cs="Arial"/>
          <w:color w:val="auto"/>
          <w:lang w:val="id-ID"/>
        </w:rPr>
        <w:t xml:space="preserve"> </w:t>
      </w:r>
      <w:r w:rsidR="00B17C8D">
        <w:rPr>
          <w:rFonts w:ascii="Arial" w:hAnsi="Arial" w:cs="Arial"/>
          <w:color w:val="auto"/>
        </w:rPr>
        <w:t xml:space="preserve">saja </w:t>
      </w:r>
      <w:r w:rsidRPr="00054963">
        <w:rPr>
          <w:rFonts w:ascii="Arial" w:hAnsi="Arial" w:cs="Arial"/>
          <w:color w:val="auto"/>
          <w:lang w:val="id-ID"/>
        </w:rPr>
        <w:t xml:space="preserve">seluas </w:t>
      </w:r>
      <w:r w:rsidR="0005722D">
        <w:rPr>
          <w:rFonts w:ascii="Arial" w:hAnsi="Arial" w:cs="Arial"/>
          <w:color w:val="auto"/>
          <w:lang w:val="it-IT"/>
        </w:rPr>
        <w:t>8.120</w:t>
      </w:r>
      <w:r w:rsidRPr="00054963">
        <w:rPr>
          <w:rFonts w:ascii="Arial" w:hAnsi="Arial" w:cs="Arial"/>
          <w:color w:val="auto"/>
          <w:lang w:val="it-IT"/>
        </w:rPr>
        <w:t xml:space="preserve"> </w:t>
      </w:r>
      <w:r w:rsidRPr="00054963">
        <w:rPr>
          <w:rFonts w:ascii="Arial" w:hAnsi="Arial" w:cs="Arial"/>
          <w:color w:val="auto"/>
          <w:lang w:val="id-ID"/>
        </w:rPr>
        <w:t>M</w:t>
      </w:r>
      <w:r w:rsidRPr="00054963">
        <w:rPr>
          <w:rFonts w:ascii="Arial" w:hAnsi="Arial" w:cs="Arial"/>
          <w:color w:val="auto"/>
          <w:vertAlign w:val="superscript"/>
          <w:lang w:val="it-IT"/>
        </w:rPr>
        <w:t>2</w:t>
      </w:r>
      <w:r w:rsidRPr="00054963">
        <w:rPr>
          <w:rFonts w:ascii="Arial" w:hAnsi="Arial" w:cs="Arial"/>
          <w:color w:val="auto"/>
        </w:rPr>
        <w:t xml:space="preserve"> yang terletak di</w:t>
      </w:r>
      <w:r w:rsidRPr="00054963">
        <w:rPr>
          <w:rFonts w:ascii="Arial" w:hAnsi="Arial" w:cs="Arial"/>
          <w:color w:val="auto"/>
          <w:lang w:val="id-ID"/>
        </w:rPr>
        <w:t xml:space="preserve"> </w:t>
      </w:r>
      <w:r w:rsidR="00FB2683">
        <w:rPr>
          <w:rFonts w:ascii="Arial" w:hAnsi="Arial" w:cs="Arial"/>
          <w:color w:val="auto"/>
        </w:rPr>
        <w:t xml:space="preserve">Kawasan Industri MM 2100, </w:t>
      </w:r>
      <w:r w:rsidR="00BB1E1C">
        <w:rPr>
          <w:rFonts w:ascii="Arial" w:hAnsi="Arial" w:cs="Arial"/>
          <w:color w:val="auto"/>
          <w:lang w:val="sv-SE" w:eastAsia="ja-JP"/>
        </w:rPr>
        <w:t>Jalan Kalimantan, Blok CB-01</w:t>
      </w:r>
      <w:r w:rsidR="00FB2683">
        <w:rPr>
          <w:rFonts w:ascii="Arial" w:hAnsi="Arial" w:cs="Arial"/>
          <w:color w:val="auto"/>
          <w:lang w:val="id-ID" w:eastAsia="ja-JP"/>
        </w:rPr>
        <w:t>,</w:t>
      </w:r>
      <w:r w:rsidR="00FB2683">
        <w:rPr>
          <w:rFonts w:ascii="Arial" w:hAnsi="Arial" w:cs="Arial"/>
          <w:color w:val="auto"/>
          <w:lang w:eastAsia="ja-JP"/>
        </w:rPr>
        <w:t xml:space="preserve"> </w:t>
      </w:r>
      <w:r w:rsidR="0005722D">
        <w:rPr>
          <w:rFonts w:ascii="Arial" w:hAnsi="Arial" w:cs="Arial"/>
          <w:color w:val="auto"/>
          <w:lang w:val="sv-SE" w:eastAsia="ja-JP"/>
        </w:rPr>
        <w:t>Desa Gandasari</w:t>
      </w:r>
      <w:r w:rsidRPr="00054963">
        <w:rPr>
          <w:rFonts w:ascii="Arial" w:hAnsi="Arial" w:cs="Arial"/>
          <w:color w:val="auto"/>
          <w:lang w:val="id-ID" w:eastAsia="ja-JP"/>
        </w:rPr>
        <w:t xml:space="preserve">, </w:t>
      </w:r>
      <w:r w:rsidRPr="00054963">
        <w:rPr>
          <w:rFonts w:ascii="Arial" w:hAnsi="Arial" w:cs="Arial"/>
          <w:color w:val="auto"/>
          <w:lang w:eastAsia="ja-JP"/>
        </w:rPr>
        <w:t>Kecam</w:t>
      </w:r>
      <w:r w:rsidR="0005722D">
        <w:rPr>
          <w:rFonts w:ascii="Arial" w:hAnsi="Arial" w:cs="Arial"/>
          <w:color w:val="auto"/>
          <w:lang w:eastAsia="ja-JP"/>
        </w:rPr>
        <w:t xml:space="preserve">atan Cikarang Barat, Kabupaten Bekasi, </w:t>
      </w:r>
      <w:r w:rsidRPr="00054963">
        <w:rPr>
          <w:rFonts w:ascii="Arial" w:hAnsi="Arial" w:cs="Arial"/>
          <w:color w:val="auto"/>
          <w:lang w:eastAsia="ja-JP"/>
        </w:rPr>
        <w:t xml:space="preserve"> </w:t>
      </w:r>
      <w:r w:rsidR="0005722D">
        <w:rPr>
          <w:rFonts w:ascii="Arial" w:hAnsi="Arial" w:cs="Arial"/>
          <w:color w:val="auto"/>
          <w:lang w:val="id-ID" w:eastAsia="ja-JP"/>
        </w:rPr>
        <w:t>Ja</w:t>
      </w:r>
      <w:r w:rsidR="0005722D">
        <w:rPr>
          <w:rFonts w:ascii="Arial" w:hAnsi="Arial" w:cs="Arial"/>
          <w:color w:val="auto"/>
          <w:lang w:eastAsia="ja-JP"/>
        </w:rPr>
        <w:t>wa</w:t>
      </w:r>
      <w:r w:rsidRPr="00054963">
        <w:rPr>
          <w:rFonts w:ascii="Arial" w:hAnsi="Arial" w:cs="Arial"/>
          <w:color w:val="auto"/>
          <w:lang w:val="id-ID" w:eastAsia="ja-JP"/>
        </w:rPr>
        <w:t xml:space="preserve"> Barat</w:t>
      </w:r>
      <w:r w:rsidRPr="00054963">
        <w:rPr>
          <w:rFonts w:ascii="Arial" w:hAnsi="Arial" w:cs="Arial"/>
          <w:color w:val="auto"/>
          <w:lang w:eastAsia="ja-JP"/>
        </w:rPr>
        <w:t>.</w:t>
      </w:r>
    </w:p>
    <w:p w:rsidR="00BB1E1C" w:rsidRPr="00054963" w:rsidRDefault="00BB1E1C" w:rsidP="00BB1E1C">
      <w:pPr>
        <w:pStyle w:val="BodyText"/>
        <w:ind w:left="435"/>
        <w:jc w:val="both"/>
        <w:rPr>
          <w:rFonts w:ascii="Arial" w:hAnsi="Arial" w:cs="Arial"/>
          <w:color w:val="auto"/>
        </w:rPr>
      </w:pPr>
    </w:p>
    <w:p w:rsidR="00054963" w:rsidRPr="00054963" w:rsidRDefault="00054963" w:rsidP="00054963">
      <w:pPr>
        <w:jc w:val="both"/>
        <w:rPr>
          <w:rFonts w:ascii="Arial" w:hAnsi="Arial" w:cs="Arial"/>
          <w:lang w:val="fi-FI"/>
        </w:rPr>
      </w:pPr>
    </w:p>
    <w:p w:rsidR="005E3557" w:rsidRDefault="005E3557" w:rsidP="005E3557">
      <w:pPr>
        <w:autoSpaceDE w:val="0"/>
        <w:autoSpaceDN w:val="0"/>
        <w:adjustRightInd w:val="0"/>
        <w:rPr>
          <w:rFonts w:ascii="Arial" w:hAnsi="Arial" w:cs="Arial"/>
          <w:b/>
          <w:bCs/>
          <w:lang w:val="id-ID"/>
        </w:rPr>
      </w:pPr>
      <w:r w:rsidRPr="005E3557">
        <w:rPr>
          <w:rFonts w:ascii="Arial" w:hAnsi="Arial" w:cs="Arial"/>
          <w:b/>
          <w:bCs/>
        </w:rPr>
        <w:t>IDENTIFIKASI BENTUK KEPEMILIKAN</w:t>
      </w:r>
    </w:p>
    <w:p w:rsidR="002438D1" w:rsidRPr="002438D1" w:rsidRDefault="002438D1" w:rsidP="005E3557">
      <w:pPr>
        <w:autoSpaceDE w:val="0"/>
        <w:autoSpaceDN w:val="0"/>
        <w:adjustRightInd w:val="0"/>
        <w:rPr>
          <w:rFonts w:ascii="Arial" w:hAnsi="Arial" w:cs="Arial"/>
          <w:b/>
          <w:bCs/>
          <w:sz w:val="16"/>
          <w:szCs w:val="16"/>
          <w:lang w:val="id-ID"/>
        </w:rPr>
      </w:pPr>
    </w:p>
    <w:p w:rsidR="00054963" w:rsidRPr="005E3557" w:rsidRDefault="005E3557" w:rsidP="00BB1E1C">
      <w:pPr>
        <w:autoSpaceDE w:val="0"/>
        <w:autoSpaceDN w:val="0"/>
        <w:adjustRightInd w:val="0"/>
        <w:jc w:val="both"/>
        <w:rPr>
          <w:rFonts w:ascii="Arial" w:hAnsi="Arial" w:cs="Arial"/>
        </w:rPr>
      </w:pPr>
      <w:r w:rsidRPr="005E3557">
        <w:rPr>
          <w:rFonts w:ascii="Arial" w:hAnsi="Arial" w:cs="Arial"/>
        </w:rPr>
        <w:t>Aset tetap yang dinilai terdaftar sebagai m</w:t>
      </w:r>
      <w:r w:rsidR="002438D1">
        <w:rPr>
          <w:rFonts w:ascii="Arial" w:hAnsi="Arial" w:cs="Arial"/>
        </w:rPr>
        <w:t>ilik PT Sinar Medika Sejahtera</w:t>
      </w:r>
      <w:r w:rsidR="002438D1">
        <w:rPr>
          <w:rFonts w:ascii="Arial" w:hAnsi="Arial" w:cs="Arial"/>
          <w:lang w:val="id-ID"/>
        </w:rPr>
        <w:t xml:space="preserve"> </w:t>
      </w:r>
      <w:r w:rsidRPr="005E3557">
        <w:rPr>
          <w:rFonts w:ascii="Arial" w:hAnsi="Arial" w:cs="Arial"/>
        </w:rPr>
        <w:t>sesuai dengan dokumen dan informasi yang kami terima.</w:t>
      </w:r>
    </w:p>
    <w:p w:rsidR="005E3557" w:rsidRPr="00054963" w:rsidRDefault="005E3557" w:rsidP="005E3557">
      <w:pPr>
        <w:pStyle w:val="BodyText"/>
        <w:jc w:val="both"/>
        <w:rPr>
          <w:rFonts w:ascii="Arial" w:hAnsi="Arial" w:cs="Arial"/>
          <w:color w:val="auto"/>
          <w:lang w:val="fi-FI"/>
        </w:rPr>
      </w:pPr>
    </w:p>
    <w:p w:rsidR="00054963" w:rsidRPr="00054963" w:rsidRDefault="00054963" w:rsidP="00054963">
      <w:pPr>
        <w:pStyle w:val="BodyText"/>
        <w:jc w:val="both"/>
        <w:outlineLvl w:val="0"/>
        <w:rPr>
          <w:rFonts w:ascii="Arial" w:hAnsi="Arial" w:cs="Arial"/>
          <w:b/>
          <w:color w:val="auto"/>
          <w:lang w:val="es-ES"/>
        </w:rPr>
      </w:pPr>
    </w:p>
    <w:p w:rsidR="00054963" w:rsidRPr="00054963" w:rsidRDefault="00054963" w:rsidP="00054963">
      <w:pPr>
        <w:pStyle w:val="BodyText"/>
        <w:jc w:val="both"/>
        <w:rPr>
          <w:rFonts w:ascii="Arial" w:hAnsi="Arial" w:cs="Arial"/>
          <w:b/>
          <w:color w:val="auto"/>
          <w:lang w:val="pt-BR"/>
        </w:rPr>
      </w:pPr>
      <w:r w:rsidRPr="00054963">
        <w:rPr>
          <w:rFonts w:ascii="Arial" w:hAnsi="Arial" w:cs="Arial"/>
          <w:b/>
          <w:color w:val="auto"/>
          <w:lang w:val="pt-BR"/>
        </w:rPr>
        <w:t>STATUS PENILAI</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Tahoma" w:hAnsi="Tahoma" w:cs="Tahoma"/>
          <w:color w:val="auto"/>
        </w:rPr>
      </w:pPr>
      <w:r w:rsidRPr="00054963">
        <w:rPr>
          <w:rFonts w:ascii="Tahoma" w:hAnsi="Tahoma" w:cs="Tahoma"/>
          <w:color w:val="auto"/>
        </w:rPr>
        <w:t>Penilaian yang independen ini dilakukan oleh penilai KJPP Stefanus Tonny Hardi &amp; Rekan.</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outlineLvl w:val="0"/>
        <w:rPr>
          <w:rFonts w:ascii="Arial" w:hAnsi="Arial" w:cs="Arial"/>
          <w:b/>
          <w:color w:val="auto"/>
          <w:lang w:val="es-ES"/>
        </w:rPr>
      </w:pPr>
      <w:r w:rsidRPr="00054963">
        <w:rPr>
          <w:rFonts w:ascii="Arial" w:hAnsi="Arial" w:cs="Arial"/>
          <w:b/>
          <w:color w:val="auto"/>
          <w:lang w:val="es-ES"/>
        </w:rPr>
        <w:t>INDEPENDENSI  PENILAI</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outlineLvl w:val="0"/>
        <w:rPr>
          <w:rFonts w:ascii="Arial" w:hAnsi="Arial" w:cs="Arial"/>
          <w:bCs/>
          <w:color w:val="auto"/>
          <w:lang w:val="id-ID"/>
        </w:rPr>
      </w:pPr>
      <w:r w:rsidRPr="00054963">
        <w:rPr>
          <w:rFonts w:ascii="Arial" w:hAnsi="Arial" w:cs="Arial"/>
          <w:bCs/>
          <w:color w:val="auto"/>
        </w:rPr>
        <w:t>Dalam penyusunan laporan penilaian aset tetap ini, kami telah bertindak dengan independen tanpa adanya konflik kepentingan dan tidak terafiliasi dengan Perseroan ataupun pihak-pihak lain yang terafiliasi. Kami juga tidak mempunyai kepentingan atau keuntungan pribadi berkaitan dengan penugasan ini. Selanjutnya, Laporan Penilaian ini tidak dilakukan untuk memberikan keuntungan atau merugikan pada pihak manapun. Imbalan yang kami terima sama sekali tidak dipengaruhi oleh hasil penilaian aset tetap yang kami lakukan.</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lang w:val="pt-BR"/>
        </w:rPr>
      </w:pPr>
      <w:r w:rsidRPr="00054963">
        <w:rPr>
          <w:rFonts w:ascii="Arial" w:hAnsi="Arial" w:cs="Arial"/>
          <w:b/>
          <w:color w:val="auto"/>
          <w:lang w:val="pt-BR"/>
        </w:rPr>
        <w:t>BENTURAN KEPENTINGAN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Tahoma" w:hAnsi="Tahoma" w:cs="Tahoma"/>
          <w:color w:val="auto"/>
          <w:lang w:val="id-ID"/>
        </w:rPr>
      </w:pPr>
      <w:r w:rsidRPr="00054963">
        <w:rPr>
          <w:rFonts w:ascii="Tahoma" w:hAnsi="Tahoma" w:cs="Tahoma"/>
          <w:color w:val="auto"/>
        </w:rPr>
        <w:t>Kami sebagai penilai tidak memiliki benturan kepentingan baik aktual maupun potensial  dengan para pihak yang berkepentingan maupun dengan aset tetap yang dinilai.</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color w:val="auto"/>
        </w:rPr>
      </w:pPr>
    </w:p>
    <w:p w:rsidR="00054963" w:rsidRPr="00054963" w:rsidRDefault="00054963" w:rsidP="00054963">
      <w:pPr>
        <w:pStyle w:val="BodyText"/>
        <w:jc w:val="both"/>
        <w:rPr>
          <w:rFonts w:ascii="Arial" w:hAnsi="Arial" w:cs="Arial"/>
          <w:b/>
          <w:color w:val="auto"/>
          <w:lang w:val="fi-FI"/>
        </w:rPr>
      </w:pPr>
      <w:r w:rsidRPr="00054963">
        <w:rPr>
          <w:rFonts w:ascii="Arial" w:hAnsi="Arial" w:cs="Arial"/>
          <w:b/>
          <w:color w:val="auto"/>
          <w:lang w:val="fi-FI"/>
        </w:rPr>
        <w:t>PEDOMAN PENILAIAN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Arial" w:hAnsi="Arial" w:cs="Arial"/>
          <w:color w:val="auto"/>
          <w:lang w:val="fi-FI"/>
        </w:rPr>
      </w:pPr>
      <w:r w:rsidRPr="00054963">
        <w:rPr>
          <w:rFonts w:ascii="Arial" w:hAnsi="Arial" w:cs="Arial"/>
          <w:color w:val="auto"/>
          <w:lang w:val="fi-FI"/>
        </w:rPr>
        <w:t xml:space="preserve">Dalam melakukan penilaian ini kami berpedoman pada </w:t>
      </w:r>
      <w:r w:rsidRPr="00054963">
        <w:rPr>
          <w:rFonts w:ascii="Arial" w:hAnsi="Arial" w:cs="Arial"/>
          <w:b/>
          <w:bCs/>
          <w:color w:val="auto"/>
          <w:lang w:val="pt-BR"/>
        </w:rPr>
        <w:t>Kode Etik Penilai Indonesia dan Standar Penilaian Indonesia (KEPI &amp; SPI) Edisi VII – 2018.</w:t>
      </w:r>
    </w:p>
    <w:p w:rsidR="00054963" w:rsidRPr="00054963" w:rsidRDefault="00054963" w:rsidP="00054963">
      <w:pPr>
        <w:pStyle w:val="BodyText"/>
        <w:jc w:val="both"/>
        <w:rPr>
          <w:rFonts w:ascii="Arial" w:hAnsi="Arial" w:cs="Arial"/>
          <w:b/>
          <w:color w:val="auto"/>
          <w:lang w:val="id-ID"/>
        </w:rPr>
      </w:pPr>
    </w:p>
    <w:p w:rsidR="00054963" w:rsidRPr="00054963" w:rsidRDefault="00054963" w:rsidP="00054963">
      <w:pPr>
        <w:pStyle w:val="BodyText"/>
        <w:jc w:val="both"/>
        <w:rPr>
          <w:rFonts w:ascii="Arial" w:hAnsi="Arial" w:cs="Arial"/>
          <w:color w:val="auto"/>
        </w:rPr>
      </w:pPr>
    </w:p>
    <w:p w:rsidR="00DD5A00" w:rsidRDefault="00DD5A00" w:rsidP="00054963">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lang w:val="fi-FI"/>
        </w:rPr>
      </w:pPr>
      <w:r w:rsidRPr="00054963">
        <w:rPr>
          <w:rFonts w:ascii="Arial" w:hAnsi="Arial" w:cs="Arial"/>
          <w:b/>
          <w:color w:val="auto"/>
          <w:lang w:val="fi-FI"/>
        </w:rPr>
        <w:lastRenderedPageBreak/>
        <w:t>DASAR NILAI YANG DIGUNAKAN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jc w:val="both"/>
        <w:rPr>
          <w:rFonts w:ascii="Arial" w:hAnsi="Arial" w:cs="Arial"/>
          <w:b/>
          <w:bCs/>
          <w:lang w:val="pt-BR"/>
        </w:rPr>
      </w:pPr>
      <w:r w:rsidRPr="00054963">
        <w:rPr>
          <w:rFonts w:ascii="Arial" w:hAnsi="Arial" w:cs="Arial"/>
          <w:lang w:val="fi-FI"/>
        </w:rPr>
        <w:t>Dasar Nilai yang digunakan adalah</w:t>
      </w:r>
      <w:r w:rsidRPr="00054963">
        <w:rPr>
          <w:rFonts w:ascii="Arial" w:hAnsi="Arial" w:cs="Arial"/>
          <w:lang w:val="id-ID"/>
        </w:rPr>
        <w:t xml:space="preserve"> Nilai </w:t>
      </w:r>
      <w:r w:rsidRPr="00054963">
        <w:rPr>
          <w:rFonts w:ascii="Arial" w:hAnsi="Arial" w:cs="Arial"/>
          <w:lang w:val="fi-FI"/>
        </w:rPr>
        <w:t xml:space="preserve">Wajar sesuai dengan yang ada dalam </w:t>
      </w:r>
      <w:r w:rsidRPr="00054963">
        <w:rPr>
          <w:rFonts w:ascii="Arial" w:hAnsi="Arial" w:cs="Arial"/>
          <w:b/>
          <w:bCs/>
          <w:lang w:val="pt-BR"/>
        </w:rPr>
        <w:t>Kode Etik Penilai Indonesia dan Standar Penilaian Indonesia (KEPI &amp; SPI) Edisi VII – 2018.</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lang w:val="id-ID"/>
        </w:rPr>
      </w:pPr>
      <w:r w:rsidRPr="00054963">
        <w:rPr>
          <w:rFonts w:ascii="Arial" w:hAnsi="Arial" w:cs="Arial"/>
          <w:b/>
          <w:color w:val="auto"/>
          <w:lang w:val="fi-FI"/>
        </w:rPr>
        <w:t xml:space="preserve">DEFINISI NILAI </w:t>
      </w:r>
      <w:r w:rsidRPr="00054963">
        <w:rPr>
          <w:rFonts w:ascii="Arial" w:hAnsi="Arial" w:cs="Arial"/>
          <w:b/>
          <w:color w:val="auto"/>
          <w:lang w:val="id-ID"/>
        </w:rPr>
        <w:t>WAJAR</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Arial" w:hAnsi="Arial" w:cs="Arial"/>
          <w:color w:val="auto"/>
          <w:sz w:val="20"/>
          <w:lang w:val="id-ID"/>
        </w:rPr>
      </w:pPr>
      <w:r w:rsidRPr="00054963">
        <w:rPr>
          <w:rFonts w:ascii="Arial" w:hAnsi="Arial" w:cs="Arial"/>
          <w:b/>
          <w:bCs/>
          <w:iCs/>
          <w:color w:val="auto"/>
          <w:lang w:val="fi-FI"/>
        </w:rPr>
        <w:t xml:space="preserve">Nilai </w:t>
      </w:r>
      <w:r w:rsidRPr="00054963">
        <w:rPr>
          <w:rFonts w:ascii="Arial" w:hAnsi="Arial" w:cs="Arial"/>
          <w:b/>
          <w:bCs/>
          <w:iCs/>
          <w:color w:val="auto"/>
          <w:lang w:val="id-ID"/>
        </w:rPr>
        <w:t>Wajar</w:t>
      </w:r>
      <w:r w:rsidRPr="00054963">
        <w:rPr>
          <w:rFonts w:ascii="Arial" w:hAnsi="Arial" w:cs="Arial"/>
          <w:b/>
          <w:bCs/>
          <w:i/>
          <w:iCs/>
          <w:color w:val="auto"/>
          <w:lang w:val="fi-FI"/>
        </w:rPr>
        <w:t xml:space="preserve"> (”</w:t>
      </w:r>
      <w:r w:rsidRPr="00054963">
        <w:rPr>
          <w:rFonts w:ascii="Arial" w:hAnsi="Arial" w:cs="Arial"/>
          <w:b/>
          <w:bCs/>
          <w:i/>
          <w:iCs/>
          <w:color w:val="auto"/>
          <w:lang w:val="id-ID"/>
        </w:rPr>
        <w:t>Fair</w:t>
      </w:r>
      <w:r w:rsidRPr="00054963">
        <w:rPr>
          <w:rFonts w:ascii="Arial" w:hAnsi="Arial" w:cs="Arial"/>
          <w:b/>
          <w:bCs/>
          <w:i/>
          <w:iCs/>
          <w:color w:val="auto"/>
          <w:lang w:val="fi-FI"/>
        </w:rPr>
        <w:t xml:space="preserve"> Value”)</w:t>
      </w:r>
      <w:r w:rsidRPr="00054963">
        <w:rPr>
          <w:rFonts w:ascii="Arial" w:hAnsi="Arial" w:cs="Arial"/>
          <w:color w:val="auto"/>
          <w:lang w:val="fi-FI"/>
        </w:rPr>
        <w:t xml:space="preserve"> didefinisi</w:t>
      </w:r>
      <w:r w:rsidRPr="00054963">
        <w:rPr>
          <w:rFonts w:ascii="Arial" w:hAnsi="Arial" w:cs="Arial"/>
          <w:bCs/>
          <w:color w:val="auto"/>
          <w:lang w:val="pt-BR"/>
        </w:rPr>
        <w:t>k</w:t>
      </w:r>
      <w:r w:rsidRPr="00054963">
        <w:rPr>
          <w:rFonts w:ascii="Arial" w:hAnsi="Arial" w:cs="Arial"/>
          <w:color w:val="auto"/>
          <w:lang w:val="fi-FI"/>
        </w:rPr>
        <w:t xml:space="preserve">an sebagai </w:t>
      </w:r>
      <w:r w:rsidRPr="00054963">
        <w:rPr>
          <w:rFonts w:ascii="Arial" w:hAnsi="Arial" w:cs="Arial"/>
          <w:color w:val="auto"/>
          <w:lang w:val="id-ID"/>
        </w:rPr>
        <w:t xml:space="preserve">harga yang akan diterima dari penjualan aset atau dibayarkan untuk pengalihan liabilitas dalam transaksi yang teratur diantara pelaku pasar pada tanggal pengukuhan </w:t>
      </w:r>
      <w:r w:rsidRPr="00054963">
        <w:rPr>
          <w:rFonts w:ascii="Arial" w:hAnsi="Arial" w:cs="Arial"/>
          <w:color w:val="auto"/>
        </w:rPr>
        <w:t>(SPI 102-3.1</w:t>
      </w:r>
      <w:r w:rsidRPr="00054963">
        <w:rPr>
          <w:rFonts w:ascii="Arial" w:hAnsi="Arial" w:cs="Arial"/>
          <w:color w:val="auto"/>
          <w:lang w:val="id-ID"/>
        </w:rPr>
        <w:t>7</w:t>
      </w:r>
      <w:r w:rsidRPr="00054963">
        <w:rPr>
          <w:rFonts w:ascii="Arial" w:hAnsi="Arial" w:cs="Arial"/>
          <w:color w:val="auto"/>
        </w:rPr>
        <w:t>)</w:t>
      </w:r>
      <w:r w:rsidRPr="00054963">
        <w:rPr>
          <w:rFonts w:ascii="Arial" w:hAnsi="Arial" w:cs="Arial"/>
          <w:color w:val="auto"/>
          <w:lang w:val="id-ID"/>
        </w:rPr>
        <w:t>.</w:t>
      </w:r>
    </w:p>
    <w:p w:rsidR="00054963" w:rsidRPr="00054963" w:rsidRDefault="00054963" w:rsidP="00054963">
      <w:pPr>
        <w:pStyle w:val="BodyText"/>
        <w:jc w:val="both"/>
        <w:rPr>
          <w:rFonts w:ascii="Arial" w:hAnsi="Arial" w:cs="Arial"/>
          <w:color w:val="auto"/>
          <w:lang w:val="id-ID"/>
        </w:rPr>
      </w:pPr>
    </w:p>
    <w:p w:rsidR="00054963" w:rsidRPr="00054963" w:rsidRDefault="00054963" w:rsidP="00054963">
      <w:pPr>
        <w:pStyle w:val="BodyText"/>
        <w:jc w:val="both"/>
        <w:rPr>
          <w:rFonts w:ascii="Arial" w:hAnsi="Arial" w:cs="Arial"/>
          <w:b/>
          <w:color w:val="auto"/>
        </w:rPr>
      </w:pPr>
    </w:p>
    <w:p w:rsidR="00054963" w:rsidRPr="00054963" w:rsidRDefault="00054963" w:rsidP="00054963">
      <w:pPr>
        <w:pStyle w:val="BodyText"/>
        <w:ind w:right="29"/>
        <w:jc w:val="both"/>
        <w:outlineLvl w:val="0"/>
        <w:rPr>
          <w:rFonts w:ascii="Arial" w:hAnsi="Arial" w:cs="Arial"/>
          <w:b/>
          <w:color w:val="auto"/>
          <w:lang w:val="id-ID"/>
        </w:rPr>
      </w:pPr>
      <w:r w:rsidRPr="00054963">
        <w:rPr>
          <w:rFonts w:ascii="Arial" w:hAnsi="Arial" w:cs="Arial"/>
          <w:b/>
          <w:color w:val="auto"/>
          <w:lang w:val="id-ID"/>
        </w:rPr>
        <w:t>TANGGAL PENILAIAN</w:t>
      </w:r>
    </w:p>
    <w:p w:rsidR="00054963" w:rsidRPr="00054963" w:rsidRDefault="00054963" w:rsidP="00054963">
      <w:pPr>
        <w:pStyle w:val="BodyText"/>
        <w:jc w:val="both"/>
        <w:rPr>
          <w:rFonts w:ascii="Arial" w:hAnsi="Arial" w:cs="Arial"/>
          <w:b/>
          <w:color w:val="auto"/>
          <w:sz w:val="12"/>
          <w:lang w:val="pt-BR"/>
        </w:rPr>
      </w:pPr>
    </w:p>
    <w:p w:rsidR="00054963" w:rsidRPr="0005722D" w:rsidRDefault="00054963" w:rsidP="00054963">
      <w:pPr>
        <w:pStyle w:val="BodyText"/>
        <w:ind w:right="29"/>
        <w:jc w:val="both"/>
        <w:outlineLvl w:val="0"/>
        <w:rPr>
          <w:rFonts w:ascii="Arial" w:hAnsi="Arial" w:cs="Arial"/>
          <w:color w:val="FF0000"/>
        </w:rPr>
      </w:pPr>
      <w:r w:rsidRPr="00BB1E1C">
        <w:rPr>
          <w:rFonts w:ascii="Arial" w:hAnsi="Arial" w:cs="Arial"/>
          <w:color w:val="auto"/>
          <w:lang w:val="id-ID"/>
        </w:rPr>
        <w:t xml:space="preserve">Penilaian </w:t>
      </w:r>
      <w:r w:rsidRPr="00BB1E1C">
        <w:rPr>
          <w:rFonts w:ascii="Arial" w:hAnsi="Arial" w:cs="Arial"/>
          <w:color w:val="auto"/>
        </w:rPr>
        <w:t>tanah</w:t>
      </w:r>
      <w:r w:rsidRPr="00BB1E1C">
        <w:rPr>
          <w:rFonts w:ascii="Arial" w:hAnsi="Arial" w:cs="Arial"/>
          <w:color w:val="auto"/>
          <w:lang w:val="id-ID"/>
        </w:rPr>
        <w:t xml:space="preserve"> ini dilakukan per tanggal </w:t>
      </w:r>
      <w:r w:rsidR="00F518E7" w:rsidRPr="00F518E7">
        <w:rPr>
          <w:rFonts w:ascii="Arial" w:hAnsi="Arial" w:cs="Arial"/>
          <w:color w:val="auto"/>
        </w:rPr>
        <w:t>31 Desember 2020</w:t>
      </w:r>
      <w:r w:rsidRPr="00BB1E1C">
        <w:rPr>
          <w:rFonts w:ascii="Arial" w:hAnsi="Arial" w:cs="Arial"/>
          <w:color w:val="auto"/>
        </w:rPr>
        <w:t>.</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lang w:val="fi-FI"/>
        </w:rPr>
      </w:pPr>
      <w:r w:rsidRPr="00054963">
        <w:rPr>
          <w:rFonts w:ascii="Arial" w:hAnsi="Arial" w:cs="Arial"/>
          <w:b/>
          <w:color w:val="auto"/>
          <w:lang w:val="fi-FI"/>
        </w:rPr>
        <w:t>TANGGAL INSPEKSI LAPANGAN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Arial" w:hAnsi="Arial" w:cs="Arial"/>
          <w:color w:val="auto"/>
          <w:lang w:val="pt-BR"/>
        </w:rPr>
      </w:pPr>
      <w:r w:rsidRPr="00054963">
        <w:rPr>
          <w:rFonts w:ascii="Arial" w:hAnsi="Arial" w:cs="Arial"/>
          <w:color w:val="auto"/>
          <w:lang w:val="pt-BR"/>
        </w:rPr>
        <w:t xml:space="preserve">Sesuai dengan </w:t>
      </w:r>
      <w:r w:rsidRPr="00054963">
        <w:rPr>
          <w:rFonts w:ascii="Arial" w:hAnsi="Arial" w:cs="Arial"/>
          <w:b/>
          <w:color w:val="auto"/>
          <w:lang w:val="pt-BR"/>
        </w:rPr>
        <w:t>Kode Etik Penilai Indonesia</w:t>
      </w:r>
      <w:r w:rsidRPr="00054963">
        <w:rPr>
          <w:rFonts w:ascii="Arial" w:hAnsi="Arial" w:cs="Arial"/>
          <w:color w:val="auto"/>
          <w:lang w:val="pt-BR"/>
        </w:rPr>
        <w:t xml:space="preserve">, kami telah mengadakan pemeriksaan terhadap aset tetap yang dinilai </w:t>
      </w:r>
      <w:r w:rsidR="00EC067B">
        <w:rPr>
          <w:rFonts w:ascii="Arial" w:hAnsi="Arial" w:cs="Arial"/>
          <w:color w:val="auto"/>
          <w:lang w:val="pt-BR"/>
        </w:rPr>
        <w:t>pada</w:t>
      </w:r>
      <w:r w:rsidRPr="00054963">
        <w:rPr>
          <w:rFonts w:ascii="Arial" w:hAnsi="Arial" w:cs="Arial"/>
          <w:color w:val="auto"/>
          <w:lang w:val="pt-BR"/>
        </w:rPr>
        <w:t xml:space="preserve"> tanggal </w:t>
      </w:r>
      <w:r w:rsidR="0012644E">
        <w:rPr>
          <w:rFonts w:ascii="Arial" w:hAnsi="Arial" w:cs="Arial"/>
          <w:color w:val="auto"/>
          <w:lang w:val="id-ID"/>
        </w:rPr>
        <w:t>22 April 2021</w:t>
      </w:r>
      <w:r w:rsidRPr="00EC067B">
        <w:rPr>
          <w:rFonts w:ascii="Arial" w:hAnsi="Arial" w:cs="Arial"/>
          <w:color w:val="auto"/>
          <w:lang w:val="fi-FI"/>
        </w:rPr>
        <w:t xml:space="preserve"> </w:t>
      </w:r>
      <w:r w:rsidRPr="00054963">
        <w:rPr>
          <w:rFonts w:ascii="Arial" w:hAnsi="Arial" w:cs="Arial"/>
          <w:color w:val="auto"/>
          <w:lang w:val="pt-BR"/>
        </w:rPr>
        <w:t xml:space="preserve">untuk mengetahui kondisi dari </w:t>
      </w:r>
      <w:r>
        <w:rPr>
          <w:rFonts w:ascii="Arial" w:hAnsi="Arial" w:cs="Arial"/>
          <w:color w:val="auto"/>
          <w:lang w:val="pt-BR"/>
        </w:rPr>
        <w:t>tanah</w:t>
      </w:r>
      <w:r w:rsidRPr="00054963">
        <w:rPr>
          <w:rFonts w:ascii="Arial" w:hAnsi="Arial" w:cs="Arial"/>
          <w:color w:val="auto"/>
          <w:lang w:val="pt-BR"/>
        </w:rPr>
        <w:t xml:space="preserve"> tersebut</w:t>
      </w:r>
      <w:r w:rsidRPr="00054963">
        <w:rPr>
          <w:rFonts w:ascii="Arial" w:hAnsi="Arial" w:cs="Arial"/>
          <w:color w:val="auto"/>
          <w:lang w:val="id-ID"/>
        </w:rPr>
        <w:t xml:space="preserve"> dan menyelidiki keadaan pasaran setempat</w:t>
      </w:r>
      <w:r w:rsidRPr="00054963">
        <w:rPr>
          <w:rFonts w:ascii="Arial" w:hAnsi="Arial" w:cs="Arial"/>
          <w:color w:val="auto"/>
          <w:lang w:val="pt-BR"/>
        </w:rPr>
        <w:t xml:space="preserve">. </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rPr>
      </w:pPr>
      <w:r w:rsidRPr="00054963">
        <w:rPr>
          <w:rFonts w:ascii="Arial" w:hAnsi="Arial" w:cs="Arial"/>
          <w:b/>
          <w:color w:val="auto"/>
          <w:lang w:val="id-ID"/>
        </w:rPr>
        <w:t xml:space="preserve">JENIS MATA UANG YANG DIGUNAKAN </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ind w:right="29"/>
        <w:jc w:val="both"/>
        <w:outlineLvl w:val="0"/>
        <w:rPr>
          <w:rFonts w:ascii="Arial" w:hAnsi="Arial" w:cs="Arial"/>
          <w:color w:val="auto"/>
          <w:lang w:val="id-ID"/>
        </w:rPr>
      </w:pPr>
      <w:r w:rsidRPr="00054963">
        <w:rPr>
          <w:rFonts w:ascii="Arial" w:hAnsi="Arial" w:cs="Arial"/>
          <w:color w:val="auto"/>
          <w:lang w:val="id-ID"/>
        </w:rPr>
        <w:t xml:space="preserve">Mata uang yang digunakan dalam </w:t>
      </w:r>
      <w:r w:rsidRPr="00054963">
        <w:rPr>
          <w:rFonts w:ascii="Arial" w:hAnsi="Arial" w:cs="Arial"/>
          <w:color w:val="auto"/>
        </w:rPr>
        <w:t>p</w:t>
      </w:r>
      <w:r w:rsidRPr="00054963">
        <w:rPr>
          <w:rFonts w:ascii="Arial" w:hAnsi="Arial" w:cs="Arial"/>
          <w:color w:val="auto"/>
          <w:lang w:val="id-ID"/>
        </w:rPr>
        <w:t xml:space="preserve">enilaian </w:t>
      </w:r>
      <w:r>
        <w:rPr>
          <w:rFonts w:ascii="Arial" w:hAnsi="Arial" w:cs="Arial"/>
          <w:color w:val="auto"/>
        </w:rPr>
        <w:t>tanah ini</w:t>
      </w:r>
      <w:r w:rsidRPr="00054963">
        <w:rPr>
          <w:rFonts w:ascii="Arial" w:hAnsi="Arial" w:cs="Arial"/>
          <w:color w:val="auto"/>
          <w:lang w:val="id-ID"/>
        </w:rPr>
        <w:t xml:space="preserve"> </w:t>
      </w:r>
      <w:r w:rsidRPr="00054963">
        <w:rPr>
          <w:rFonts w:ascii="Arial" w:hAnsi="Arial" w:cs="Arial"/>
          <w:color w:val="auto"/>
        </w:rPr>
        <w:t xml:space="preserve">adalah </w:t>
      </w:r>
      <w:r w:rsidRPr="00054963">
        <w:rPr>
          <w:rFonts w:ascii="Arial" w:hAnsi="Arial" w:cs="Arial"/>
          <w:color w:val="auto"/>
          <w:lang w:val="id-ID"/>
        </w:rPr>
        <w:t>dalam bentuk Rupiah</w:t>
      </w:r>
      <w:r w:rsidRPr="00054963">
        <w:rPr>
          <w:rFonts w:ascii="Arial" w:hAnsi="Arial" w:cs="Arial"/>
          <w:color w:val="auto"/>
        </w:rPr>
        <w:t>.</w:t>
      </w:r>
      <w:r w:rsidRPr="00054963">
        <w:rPr>
          <w:rFonts w:ascii="Arial" w:hAnsi="Arial" w:cs="Arial"/>
          <w:color w:val="auto"/>
          <w:lang w:val="id-ID"/>
        </w:rPr>
        <w:t xml:space="preserve"> </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b/>
          <w:color w:val="auto"/>
          <w:lang w:val="fi-FI"/>
        </w:rPr>
      </w:pPr>
    </w:p>
    <w:p w:rsidR="00054963" w:rsidRPr="00054963" w:rsidRDefault="00054963" w:rsidP="00054963">
      <w:pPr>
        <w:pStyle w:val="BodyText"/>
        <w:jc w:val="both"/>
        <w:rPr>
          <w:rFonts w:ascii="Arial" w:hAnsi="Arial" w:cs="Arial"/>
          <w:b/>
          <w:color w:val="auto"/>
          <w:lang w:val="id-ID"/>
        </w:rPr>
      </w:pPr>
      <w:r w:rsidRPr="00054963">
        <w:rPr>
          <w:rFonts w:ascii="Arial" w:hAnsi="Arial" w:cs="Arial"/>
          <w:b/>
          <w:color w:val="auto"/>
          <w:lang w:val="id-ID"/>
        </w:rPr>
        <w:t>TINGKAT KEDALAMAN INVESTIGASI</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Arial" w:hAnsi="Arial" w:cs="Arial"/>
          <w:color w:val="auto"/>
          <w:lang w:val="id-ID"/>
        </w:rPr>
      </w:pPr>
      <w:r w:rsidRPr="00054963">
        <w:rPr>
          <w:rFonts w:ascii="Arial" w:hAnsi="Arial" w:cs="Arial"/>
          <w:color w:val="auto"/>
          <w:lang w:val="id-ID"/>
        </w:rPr>
        <w:t xml:space="preserve">Dalam penilaian </w:t>
      </w:r>
      <w:r w:rsidR="003C22A4">
        <w:rPr>
          <w:rFonts w:ascii="Arial" w:hAnsi="Arial" w:cs="Arial"/>
          <w:color w:val="auto"/>
        </w:rPr>
        <w:t>tanah</w:t>
      </w:r>
      <w:r w:rsidRPr="00054963">
        <w:rPr>
          <w:rFonts w:ascii="Arial" w:hAnsi="Arial" w:cs="Arial"/>
          <w:color w:val="auto"/>
        </w:rPr>
        <w:t xml:space="preserve"> ini</w:t>
      </w:r>
      <w:r w:rsidRPr="00054963">
        <w:rPr>
          <w:rFonts w:ascii="Arial" w:hAnsi="Arial" w:cs="Arial"/>
          <w:color w:val="auto"/>
          <w:lang w:val="id-ID"/>
        </w:rPr>
        <w:t>, kami hanya melakukan penilaian sebatas yang dapat dilihat secara fisik.</w:t>
      </w:r>
    </w:p>
    <w:p w:rsidR="00DD5A00" w:rsidRPr="00054963" w:rsidRDefault="00DD5A00" w:rsidP="00DD5A00">
      <w:pPr>
        <w:pStyle w:val="BodyText"/>
        <w:jc w:val="both"/>
        <w:rPr>
          <w:rFonts w:ascii="Arial" w:hAnsi="Arial" w:cs="Arial"/>
          <w:color w:val="auto"/>
          <w:lang w:val="pt-BR"/>
        </w:rPr>
      </w:pPr>
    </w:p>
    <w:p w:rsidR="00DD5A00" w:rsidRPr="00054963" w:rsidRDefault="00DD5A00" w:rsidP="00DD5A00">
      <w:pPr>
        <w:pStyle w:val="BodyText"/>
        <w:jc w:val="both"/>
        <w:rPr>
          <w:rFonts w:ascii="Arial" w:hAnsi="Arial" w:cs="Arial"/>
          <w:color w:val="auto"/>
        </w:rPr>
      </w:pPr>
    </w:p>
    <w:p w:rsidR="00054963" w:rsidRPr="00054963" w:rsidRDefault="00054963" w:rsidP="00054963">
      <w:pPr>
        <w:pStyle w:val="BodyText"/>
        <w:jc w:val="both"/>
        <w:outlineLvl w:val="0"/>
        <w:rPr>
          <w:rFonts w:ascii="Arial" w:hAnsi="Arial" w:cs="Arial"/>
          <w:b/>
          <w:color w:val="auto"/>
          <w:lang w:val="id-ID"/>
        </w:rPr>
      </w:pPr>
      <w:r w:rsidRPr="00054963">
        <w:rPr>
          <w:rFonts w:ascii="Arial" w:hAnsi="Arial" w:cs="Arial"/>
          <w:b/>
          <w:color w:val="auto"/>
          <w:lang w:val="id-ID"/>
        </w:rPr>
        <w:t>SIFAT DAN SUMBER INFORMASI YANG DAPAT DIANDALKAN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outlineLvl w:val="0"/>
        <w:rPr>
          <w:rFonts w:ascii="Arial" w:hAnsi="Arial" w:cs="Arial"/>
          <w:color w:val="auto"/>
          <w:lang w:val="id-ID"/>
        </w:rPr>
      </w:pPr>
      <w:r w:rsidRPr="00DD5A00">
        <w:rPr>
          <w:rFonts w:ascii="Arial" w:hAnsi="Arial" w:cs="Arial"/>
          <w:color w:val="auto"/>
          <w:lang w:val="es-ES"/>
        </w:rPr>
        <w:t>Infor</w:t>
      </w:r>
      <w:r w:rsidR="00EC067B">
        <w:rPr>
          <w:rFonts w:ascii="Arial" w:hAnsi="Arial" w:cs="Arial"/>
          <w:color w:val="auto"/>
          <w:lang w:val="es-ES"/>
        </w:rPr>
        <w:t>masi yang kami gunakan dalam ana</w:t>
      </w:r>
      <w:r w:rsidRPr="00DD5A00">
        <w:rPr>
          <w:rFonts w:ascii="Arial" w:hAnsi="Arial" w:cs="Arial"/>
          <w:color w:val="auto"/>
          <w:lang w:val="es-ES"/>
        </w:rPr>
        <w:t>lisis, kami dapatkan baik dari Perseroan maupun dari pihak lain yang berhubungan dengan penilaian kami.</w:t>
      </w:r>
    </w:p>
    <w:p w:rsidR="00DD5A00" w:rsidRDefault="00DD5A00">
      <w:pPr>
        <w:rPr>
          <w:rFonts w:ascii="Arial" w:hAnsi="Arial" w:cs="Arial"/>
          <w:b/>
          <w:lang w:val="pt-BR"/>
        </w:rPr>
      </w:pPr>
    </w:p>
    <w:p w:rsidR="00DD5A00" w:rsidRDefault="00DD5A00" w:rsidP="00054963">
      <w:pPr>
        <w:pStyle w:val="BodyText"/>
        <w:jc w:val="both"/>
        <w:rPr>
          <w:rFonts w:ascii="Arial" w:hAnsi="Arial" w:cs="Arial"/>
          <w:b/>
          <w:color w:val="auto"/>
          <w:lang w:val="pt-BR"/>
        </w:rPr>
      </w:pPr>
    </w:p>
    <w:p w:rsidR="00054963" w:rsidRPr="00054963" w:rsidRDefault="00054963" w:rsidP="00054963">
      <w:pPr>
        <w:pStyle w:val="BodyText"/>
        <w:jc w:val="both"/>
        <w:rPr>
          <w:rFonts w:ascii="Arial" w:hAnsi="Arial" w:cs="Arial"/>
          <w:b/>
          <w:color w:val="auto"/>
          <w:lang w:val="id-ID"/>
        </w:rPr>
      </w:pPr>
      <w:r w:rsidRPr="00054963">
        <w:rPr>
          <w:rFonts w:ascii="Arial" w:hAnsi="Arial" w:cs="Arial"/>
          <w:b/>
          <w:color w:val="auto"/>
          <w:lang w:val="pt-BR"/>
        </w:rPr>
        <w:t>KONDISI PEMBATAS</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rPr>
          <w:rFonts w:ascii="Arial" w:hAnsi="Arial" w:cs="Arial"/>
          <w:color w:val="auto"/>
        </w:rPr>
      </w:pPr>
      <w:r w:rsidRPr="00054963">
        <w:rPr>
          <w:rFonts w:ascii="Arial" w:hAnsi="Arial" w:cs="Arial"/>
          <w:color w:val="auto"/>
        </w:rPr>
        <w:t>Beberapa kondisi pembatas yang lazim dipakai dalam melakukan pekerjaan sebagai penilai adalah :</w:t>
      </w:r>
    </w:p>
    <w:p w:rsidR="00054963" w:rsidRPr="00054963" w:rsidRDefault="00054963" w:rsidP="00054963">
      <w:pPr>
        <w:pStyle w:val="BodyText"/>
        <w:rPr>
          <w:rFonts w:ascii="Arial" w:hAnsi="Arial" w:cs="Arial"/>
          <w:color w:val="auto"/>
        </w:rPr>
      </w:pPr>
    </w:p>
    <w:p w:rsidR="00054963" w:rsidRPr="00054963" w:rsidRDefault="00054963" w:rsidP="00054963">
      <w:pPr>
        <w:pStyle w:val="BodyText"/>
        <w:numPr>
          <w:ilvl w:val="0"/>
          <w:numId w:val="16"/>
        </w:numPr>
        <w:tabs>
          <w:tab w:val="clear" w:pos="1080"/>
          <w:tab w:val="num" w:pos="810"/>
        </w:tabs>
        <w:autoSpaceDE/>
        <w:autoSpaceDN/>
        <w:adjustRightInd/>
        <w:ind w:left="806"/>
        <w:jc w:val="both"/>
        <w:rPr>
          <w:rFonts w:ascii="Arial" w:hAnsi="Arial" w:cs="Arial"/>
          <w:color w:val="auto"/>
        </w:rPr>
      </w:pPr>
      <w:r w:rsidRPr="00054963">
        <w:rPr>
          <w:rFonts w:ascii="Arial" w:hAnsi="Arial" w:cs="Arial"/>
          <w:color w:val="auto"/>
        </w:rPr>
        <w:t>Kami sebagai Penilai tidak melakukan penelitian terhadap keabsahan dokumen-dokumen yang terkait dengan penilaian, oleh karenanya kami tidak menjamin kebenaran atau keabsahannya.</w:t>
      </w:r>
    </w:p>
    <w:p w:rsidR="00054963" w:rsidRPr="00054963" w:rsidRDefault="00054963" w:rsidP="00054963">
      <w:pPr>
        <w:pStyle w:val="BodyText"/>
        <w:autoSpaceDE/>
        <w:autoSpaceDN/>
        <w:adjustRightInd/>
        <w:ind w:left="806"/>
        <w:jc w:val="both"/>
        <w:rPr>
          <w:rFonts w:ascii="Arial" w:hAnsi="Arial" w:cs="Arial"/>
          <w:color w:val="auto"/>
          <w:sz w:val="12"/>
          <w:szCs w:val="16"/>
        </w:rPr>
      </w:pPr>
    </w:p>
    <w:p w:rsidR="00054963" w:rsidRPr="00054963" w:rsidRDefault="00054963" w:rsidP="00054963">
      <w:pPr>
        <w:pStyle w:val="BodyText"/>
        <w:numPr>
          <w:ilvl w:val="0"/>
          <w:numId w:val="16"/>
        </w:numPr>
        <w:tabs>
          <w:tab w:val="clear" w:pos="1080"/>
          <w:tab w:val="num" w:pos="810"/>
        </w:tabs>
        <w:autoSpaceDE/>
        <w:autoSpaceDN/>
        <w:adjustRightInd/>
        <w:ind w:left="806"/>
        <w:jc w:val="both"/>
        <w:rPr>
          <w:rFonts w:ascii="Arial" w:hAnsi="Arial" w:cs="Arial"/>
          <w:color w:val="auto"/>
        </w:rPr>
      </w:pPr>
      <w:r w:rsidRPr="00054963">
        <w:rPr>
          <w:rFonts w:ascii="Arial" w:hAnsi="Arial" w:cs="Arial"/>
          <w:color w:val="auto"/>
        </w:rPr>
        <w:lastRenderedPageBreak/>
        <w:t>Laporan penilaian kami harus digunakan secara keseluruhan yang tak terpisahkan dan penggunaannya terbatas pada maksud dan tujuan penilaian ini saja. Laporan ini tidak akan berlaku untuk maksud dan tujuan berbeda.</w:t>
      </w:r>
    </w:p>
    <w:p w:rsidR="00054963" w:rsidRPr="002438D1" w:rsidRDefault="00054963" w:rsidP="00054963">
      <w:pPr>
        <w:pStyle w:val="BodyText"/>
        <w:autoSpaceDE/>
        <w:autoSpaceDN/>
        <w:adjustRightInd/>
        <w:ind w:left="806"/>
        <w:jc w:val="both"/>
        <w:rPr>
          <w:rFonts w:ascii="Arial" w:hAnsi="Arial" w:cs="Arial"/>
          <w:color w:val="auto"/>
          <w:sz w:val="16"/>
          <w:szCs w:val="16"/>
        </w:rPr>
      </w:pPr>
    </w:p>
    <w:p w:rsidR="00054963" w:rsidRPr="00054963" w:rsidRDefault="00054963" w:rsidP="00054963">
      <w:pPr>
        <w:pStyle w:val="BodyText"/>
        <w:numPr>
          <w:ilvl w:val="0"/>
          <w:numId w:val="16"/>
        </w:numPr>
        <w:tabs>
          <w:tab w:val="clear" w:pos="1080"/>
          <w:tab w:val="num" w:pos="810"/>
        </w:tabs>
        <w:autoSpaceDE/>
        <w:autoSpaceDN/>
        <w:adjustRightInd/>
        <w:ind w:left="806"/>
        <w:jc w:val="both"/>
        <w:rPr>
          <w:rFonts w:ascii="Arial" w:hAnsi="Arial" w:cs="Arial"/>
          <w:color w:val="auto"/>
        </w:rPr>
      </w:pPr>
      <w:r w:rsidRPr="00054963">
        <w:rPr>
          <w:rFonts w:ascii="Arial" w:hAnsi="Arial" w:cs="Arial"/>
          <w:color w:val="auto"/>
        </w:rPr>
        <w:t>Penggunaan sebagian atau keseluruhan dari laporan untuk dipublikasikan di media cetak/elektronik harus mendapat persetujuan tertulis dari kami sebagai penilai dan pembuat laporan.</w:t>
      </w:r>
    </w:p>
    <w:p w:rsidR="00054963" w:rsidRPr="002438D1" w:rsidRDefault="00054963" w:rsidP="00054963">
      <w:pPr>
        <w:pStyle w:val="BodyText"/>
        <w:autoSpaceDE/>
        <w:autoSpaceDN/>
        <w:adjustRightInd/>
        <w:ind w:left="806"/>
        <w:jc w:val="both"/>
        <w:rPr>
          <w:rFonts w:ascii="Arial" w:hAnsi="Arial" w:cs="Arial"/>
          <w:color w:val="auto"/>
          <w:sz w:val="16"/>
          <w:szCs w:val="16"/>
        </w:rPr>
      </w:pPr>
    </w:p>
    <w:p w:rsidR="00054963" w:rsidRPr="00054963" w:rsidRDefault="00054963" w:rsidP="00054963">
      <w:pPr>
        <w:pStyle w:val="BodyText"/>
        <w:numPr>
          <w:ilvl w:val="0"/>
          <w:numId w:val="16"/>
        </w:numPr>
        <w:tabs>
          <w:tab w:val="clear" w:pos="1080"/>
          <w:tab w:val="num" w:pos="810"/>
        </w:tabs>
        <w:autoSpaceDE/>
        <w:autoSpaceDN/>
        <w:adjustRightInd/>
        <w:ind w:left="806"/>
        <w:jc w:val="both"/>
        <w:rPr>
          <w:rFonts w:ascii="Arial" w:hAnsi="Arial" w:cs="Arial"/>
          <w:color w:val="auto"/>
        </w:rPr>
      </w:pPr>
      <w:r w:rsidRPr="00054963">
        <w:rPr>
          <w:rFonts w:ascii="Arial" w:hAnsi="Arial" w:cs="Arial"/>
          <w:color w:val="auto"/>
        </w:rPr>
        <w:t>Kami berasumsi bahwasanya data-data yang diberikan kepada kami adalah benar dan berkaitan dengan obyek penilaian dan kami tidak melakukan pengecekan lebih lanjut terhadap kebenarannya.</w:t>
      </w:r>
    </w:p>
    <w:p w:rsidR="00054963" w:rsidRPr="002438D1" w:rsidRDefault="00054963" w:rsidP="00054963">
      <w:pPr>
        <w:pStyle w:val="BodyText"/>
        <w:autoSpaceDE/>
        <w:autoSpaceDN/>
        <w:adjustRightInd/>
        <w:ind w:left="806"/>
        <w:jc w:val="both"/>
        <w:rPr>
          <w:rFonts w:ascii="Arial" w:hAnsi="Arial" w:cs="Arial"/>
          <w:color w:val="auto"/>
          <w:sz w:val="16"/>
          <w:szCs w:val="16"/>
        </w:rPr>
      </w:pPr>
    </w:p>
    <w:p w:rsidR="00054963" w:rsidRPr="00054963" w:rsidRDefault="00054963" w:rsidP="00054963">
      <w:pPr>
        <w:pStyle w:val="BodyText"/>
        <w:numPr>
          <w:ilvl w:val="0"/>
          <w:numId w:val="16"/>
        </w:numPr>
        <w:tabs>
          <w:tab w:val="clear" w:pos="1080"/>
          <w:tab w:val="num" w:pos="810"/>
        </w:tabs>
        <w:autoSpaceDE/>
        <w:autoSpaceDN/>
        <w:adjustRightInd/>
        <w:ind w:left="806"/>
        <w:jc w:val="both"/>
        <w:rPr>
          <w:rFonts w:ascii="Arial" w:hAnsi="Arial" w:cs="Arial"/>
          <w:color w:val="auto"/>
        </w:rPr>
      </w:pPr>
      <w:r w:rsidRPr="00054963">
        <w:rPr>
          <w:rFonts w:ascii="Arial" w:hAnsi="Arial" w:cs="Arial"/>
          <w:color w:val="auto"/>
        </w:rPr>
        <w:t>Penilai dibebaskan dari segala tuntuan dan kewajiban yang berkaitan dengan penggunaan laporan yang tidak sesuai dengan maksud dan tujuan dari laporan.</w:t>
      </w:r>
    </w:p>
    <w:p w:rsidR="00054963" w:rsidRPr="00054963" w:rsidRDefault="00054963" w:rsidP="00054963">
      <w:pPr>
        <w:pStyle w:val="BodyText"/>
        <w:jc w:val="both"/>
        <w:outlineLvl w:val="0"/>
        <w:rPr>
          <w:rFonts w:ascii="Arial" w:hAnsi="Arial" w:cs="Arial"/>
          <w:color w:val="auto"/>
        </w:rPr>
      </w:pPr>
    </w:p>
    <w:p w:rsidR="00054963" w:rsidRPr="00054963" w:rsidRDefault="00054963" w:rsidP="00054963">
      <w:pPr>
        <w:pStyle w:val="BodyText"/>
        <w:jc w:val="both"/>
        <w:outlineLvl w:val="0"/>
        <w:rPr>
          <w:rFonts w:ascii="Arial" w:hAnsi="Arial" w:cs="Arial"/>
          <w:color w:val="auto"/>
        </w:rPr>
      </w:pPr>
    </w:p>
    <w:p w:rsidR="00054963" w:rsidRPr="00054963" w:rsidRDefault="00054963" w:rsidP="00054963">
      <w:pPr>
        <w:pStyle w:val="BodyText"/>
        <w:jc w:val="both"/>
        <w:rPr>
          <w:rFonts w:ascii="Arial" w:hAnsi="Arial" w:cs="Arial"/>
          <w:b/>
          <w:color w:val="auto"/>
          <w:lang w:val="pt-BR"/>
        </w:rPr>
      </w:pPr>
      <w:r w:rsidRPr="00054963">
        <w:rPr>
          <w:rFonts w:ascii="Arial" w:hAnsi="Arial" w:cs="Arial"/>
          <w:b/>
          <w:color w:val="auto"/>
          <w:lang w:val="pt-BR"/>
        </w:rPr>
        <w:t>LINGKUP PENUGASAN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jc w:val="both"/>
        <w:rPr>
          <w:rFonts w:ascii="Arial" w:hAnsi="Arial" w:cs="Arial"/>
          <w:color w:val="auto"/>
          <w:szCs w:val="26"/>
          <w:lang w:val="fi-FI"/>
        </w:rPr>
      </w:pPr>
      <w:r w:rsidRPr="00054963">
        <w:rPr>
          <w:rFonts w:ascii="Arial" w:hAnsi="Arial" w:cs="Arial"/>
          <w:color w:val="auto"/>
          <w:szCs w:val="26"/>
          <w:lang w:val="fi-FI"/>
        </w:rPr>
        <w:t>Sesuai dengan tujuan dan cakupan penilaian, maka lingkup penugasan yang akan kami lakukan meliputi :</w:t>
      </w:r>
    </w:p>
    <w:p w:rsidR="00054963" w:rsidRPr="00054963" w:rsidRDefault="00054963" w:rsidP="00054963">
      <w:pPr>
        <w:pStyle w:val="BodyText"/>
        <w:rPr>
          <w:rFonts w:ascii="Arial" w:hAnsi="Arial" w:cs="Arial"/>
          <w:color w:val="auto"/>
          <w:sz w:val="16"/>
          <w:szCs w:val="16"/>
          <w:lang w:val="fi-FI"/>
        </w:rPr>
      </w:pP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Identifikasi masalah;</w:t>
      </w: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Analisa pendahuluan dan pengumpulan data;</w:t>
      </w: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Inspeksi kelokasi dimana aset tetap berada;</w:t>
      </w: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Wawancara dengan pihak-pihak terkait dengan penilaian;</w:t>
      </w: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Verifikasi data dan informasi yang terkumpul;</w:t>
      </w: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Penerapan pendekatan penilaian;</w:t>
      </w:r>
    </w:p>
    <w:p w:rsidR="00054963" w:rsidRPr="00054963" w:rsidRDefault="00054963" w:rsidP="002438D1">
      <w:pPr>
        <w:pStyle w:val="BodyText"/>
        <w:numPr>
          <w:ilvl w:val="0"/>
          <w:numId w:val="15"/>
        </w:numPr>
        <w:spacing w:after="160"/>
        <w:ind w:left="714" w:hanging="357"/>
        <w:jc w:val="both"/>
        <w:rPr>
          <w:rFonts w:ascii="Arial" w:hAnsi="Arial" w:cs="Arial"/>
          <w:color w:val="auto"/>
        </w:rPr>
      </w:pPr>
      <w:r w:rsidRPr="00054963">
        <w:rPr>
          <w:rFonts w:ascii="Arial" w:hAnsi="Arial" w:cs="Arial"/>
          <w:color w:val="auto"/>
        </w:rPr>
        <w:t>Pembuatan laporan penilaian.</w:t>
      </w:r>
    </w:p>
    <w:p w:rsidR="003C22A4" w:rsidRDefault="003C22A4" w:rsidP="00054963">
      <w:pPr>
        <w:pStyle w:val="BodyText"/>
        <w:jc w:val="both"/>
        <w:outlineLvl w:val="0"/>
        <w:rPr>
          <w:rFonts w:ascii="Arial" w:hAnsi="Arial" w:cs="Arial"/>
          <w:b/>
          <w:color w:val="auto"/>
          <w:lang w:val="es-ES"/>
        </w:rPr>
      </w:pPr>
    </w:p>
    <w:p w:rsidR="003C22A4" w:rsidRDefault="003C22A4" w:rsidP="00054963">
      <w:pPr>
        <w:pStyle w:val="BodyText"/>
        <w:jc w:val="both"/>
        <w:outlineLvl w:val="0"/>
        <w:rPr>
          <w:rFonts w:ascii="Arial" w:hAnsi="Arial" w:cs="Arial"/>
          <w:b/>
          <w:color w:val="auto"/>
          <w:lang w:val="es-ES"/>
        </w:rPr>
      </w:pPr>
    </w:p>
    <w:p w:rsidR="00054963" w:rsidRPr="00DD5A00" w:rsidRDefault="00054963" w:rsidP="00054963">
      <w:pPr>
        <w:pStyle w:val="BodyText"/>
        <w:jc w:val="both"/>
        <w:outlineLvl w:val="0"/>
        <w:rPr>
          <w:rFonts w:ascii="Arial" w:hAnsi="Arial" w:cs="Arial"/>
          <w:b/>
          <w:color w:val="auto"/>
          <w:lang w:val="es-ES"/>
        </w:rPr>
      </w:pPr>
      <w:r w:rsidRPr="00DD5A00">
        <w:rPr>
          <w:rFonts w:ascii="Arial" w:hAnsi="Arial" w:cs="Arial"/>
          <w:b/>
          <w:color w:val="auto"/>
          <w:lang w:val="es-ES"/>
        </w:rPr>
        <w:t>LAPORAN PENILAIAN</w:t>
      </w:r>
    </w:p>
    <w:p w:rsidR="00054963" w:rsidRPr="00DD5A00" w:rsidRDefault="00054963" w:rsidP="00054963">
      <w:pPr>
        <w:pStyle w:val="BodyText"/>
        <w:jc w:val="both"/>
        <w:rPr>
          <w:rFonts w:ascii="Arial" w:hAnsi="Arial" w:cs="Arial"/>
          <w:b/>
          <w:color w:val="auto"/>
          <w:sz w:val="12"/>
          <w:lang w:val="pt-BR"/>
        </w:rPr>
      </w:pPr>
    </w:p>
    <w:p w:rsidR="00054963" w:rsidRPr="00DD5A00" w:rsidRDefault="00054963" w:rsidP="00054963">
      <w:pPr>
        <w:pStyle w:val="BodyText"/>
        <w:jc w:val="both"/>
        <w:rPr>
          <w:rFonts w:ascii="Arial" w:hAnsi="Arial" w:cs="Arial"/>
          <w:color w:val="auto"/>
          <w:lang w:val="pt-BR"/>
        </w:rPr>
      </w:pPr>
      <w:r w:rsidRPr="00DD5A00">
        <w:rPr>
          <w:rFonts w:ascii="Arial" w:hAnsi="Arial" w:cs="Arial"/>
          <w:color w:val="auto"/>
          <w:lang w:val="pt-BR"/>
        </w:rPr>
        <w:t>Laporan kami terdiri dari :</w:t>
      </w:r>
    </w:p>
    <w:p w:rsidR="00054963" w:rsidRPr="00DD5A00" w:rsidRDefault="00054963" w:rsidP="00054963">
      <w:pPr>
        <w:pStyle w:val="BodyText"/>
        <w:jc w:val="both"/>
        <w:rPr>
          <w:rFonts w:ascii="Arial" w:hAnsi="Arial" w:cs="Arial"/>
          <w:color w:val="auto"/>
          <w:lang w:val="pt-BR"/>
        </w:rPr>
      </w:pPr>
    </w:p>
    <w:p w:rsidR="00054963" w:rsidRPr="00DD5A00" w:rsidRDefault="00054963" w:rsidP="00054963">
      <w:pPr>
        <w:pStyle w:val="BodyText"/>
        <w:tabs>
          <w:tab w:val="left" w:pos="10560"/>
        </w:tabs>
        <w:ind w:left="720" w:right="29"/>
        <w:jc w:val="both"/>
        <w:rPr>
          <w:rFonts w:ascii="Arial" w:hAnsi="Arial" w:cs="Arial"/>
          <w:color w:val="auto"/>
          <w:lang w:val="id-ID"/>
        </w:rPr>
      </w:pPr>
      <w:r w:rsidRPr="00DD5A00">
        <w:rPr>
          <w:rFonts w:ascii="Arial" w:hAnsi="Arial" w:cs="Arial"/>
          <w:color w:val="auto"/>
          <w:lang w:val="pt-BR"/>
        </w:rPr>
        <w:t xml:space="preserve">Surat ini yang berisi tujuan penilaian, ruang lingkup penilaian, tanggal penilaian, tanggal inspeksi lapangan, definisi Nilai </w:t>
      </w:r>
      <w:r w:rsidR="00EC067B">
        <w:rPr>
          <w:rFonts w:ascii="Arial" w:hAnsi="Arial" w:cs="Arial"/>
          <w:color w:val="auto"/>
          <w:lang w:val="pt-BR"/>
        </w:rPr>
        <w:t>Wajar</w:t>
      </w:r>
      <w:r w:rsidRPr="00DD5A00">
        <w:rPr>
          <w:rFonts w:ascii="Arial" w:hAnsi="Arial" w:cs="Arial"/>
          <w:color w:val="auto"/>
          <w:lang w:val="pt-BR"/>
        </w:rPr>
        <w:t xml:space="preserve">, </w:t>
      </w:r>
      <w:r w:rsidR="00DD5A00">
        <w:rPr>
          <w:rFonts w:ascii="Arial" w:hAnsi="Arial" w:cs="Arial"/>
          <w:color w:val="auto"/>
          <w:lang w:val="pt-BR"/>
        </w:rPr>
        <w:t>Pendekatan dan Metode</w:t>
      </w:r>
      <w:r w:rsidRPr="00DD5A00">
        <w:rPr>
          <w:rFonts w:ascii="Arial" w:hAnsi="Arial" w:cs="Arial"/>
          <w:color w:val="auto"/>
          <w:lang w:val="pt-BR"/>
        </w:rPr>
        <w:t xml:space="preserve"> Penilaian yang dipakai dan ringkasan dari hasil penilaian kami ;</w:t>
      </w:r>
    </w:p>
    <w:p w:rsidR="00054963" w:rsidRPr="00DD5A00" w:rsidRDefault="00054963" w:rsidP="00054963">
      <w:pPr>
        <w:pStyle w:val="BodyText"/>
        <w:ind w:left="720" w:right="-43"/>
        <w:jc w:val="both"/>
        <w:rPr>
          <w:rFonts w:ascii="Arial" w:hAnsi="Arial" w:cs="Arial"/>
          <w:color w:val="auto"/>
          <w:lang w:val="pt-BR"/>
        </w:rPr>
      </w:pPr>
    </w:p>
    <w:p w:rsidR="00054963" w:rsidRPr="00DD5A00" w:rsidRDefault="00054963" w:rsidP="00054963">
      <w:pPr>
        <w:pStyle w:val="BodyText"/>
        <w:tabs>
          <w:tab w:val="left" w:pos="9000"/>
        </w:tabs>
        <w:ind w:left="720" w:right="749"/>
        <w:rPr>
          <w:rFonts w:ascii="Arial" w:hAnsi="Arial" w:cs="Arial"/>
          <w:color w:val="auto"/>
          <w:lang w:val="pt-BR"/>
        </w:rPr>
      </w:pPr>
      <w:r w:rsidRPr="00DD5A00">
        <w:rPr>
          <w:rFonts w:ascii="Arial" w:hAnsi="Arial" w:cs="Arial"/>
          <w:color w:val="auto"/>
          <w:lang w:val="pt-BR"/>
        </w:rPr>
        <w:t>Pernyataan Penilai;</w:t>
      </w:r>
    </w:p>
    <w:p w:rsidR="00054963" w:rsidRPr="00DD5A00" w:rsidRDefault="00054963" w:rsidP="00054963">
      <w:pPr>
        <w:pStyle w:val="BodyText"/>
        <w:tabs>
          <w:tab w:val="left" w:pos="9000"/>
        </w:tabs>
        <w:ind w:left="720" w:right="749"/>
        <w:rPr>
          <w:rFonts w:ascii="Arial" w:hAnsi="Arial" w:cs="Arial"/>
          <w:color w:val="auto"/>
          <w:lang w:val="pt-BR"/>
        </w:rPr>
      </w:pPr>
    </w:p>
    <w:p w:rsidR="00054963" w:rsidRPr="00DD5A00" w:rsidRDefault="00054963" w:rsidP="00054963">
      <w:pPr>
        <w:pStyle w:val="BodyText"/>
        <w:tabs>
          <w:tab w:val="left" w:pos="9000"/>
        </w:tabs>
        <w:ind w:left="720" w:right="749"/>
        <w:rPr>
          <w:rFonts w:ascii="Arial" w:hAnsi="Arial" w:cs="Arial"/>
          <w:color w:val="auto"/>
          <w:lang w:val="pt-BR"/>
        </w:rPr>
      </w:pPr>
      <w:r w:rsidRPr="00DD5A00">
        <w:rPr>
          <w:rFonts w:ascii="Arial" w:hAnsi="Arial" w:cs="Arial"/>
          <w:color w:val="auto"/>
          <w:lang w:val="pt-BR"/>
        </w:rPr>
        <w:t>Asumsi-asumsi dan syarat-syarat yang membatasi;</w:t>
      </w:r>
    </w:p>
    <w:p w:rsidR="00054963" w:rsidRPr="00DD5A00" w:rsidRDefault="00054963" w:rsidP="00054963">
      <w:pPr>
        <w:pStyle w:val="BodyText"/>
        <w:tabs>
          <w:tab w:val="left" w:pos="9000"/>
        </w:tabs>
        <w:ind w:left="720" w:right="749"/>
        <w:rPr>
          <w:rFonts w:ascii="Arial" w:hAnsi="Arial" w:cs="Arial"/>
          <w:color w:val="auto"/>
          <w:lang w:val="pt-BR"/>
        </w:rPr>
      </w:pPr>
    </w:p>
    <w:p w:rsidR="00054963" w:rsidRPr="00DD5A00" w:rsidRDefault="00DC2D66" w:rsidP="00054963">
      <w:pPr>
        <w:pStyle w:val="BodyText"/>
        <w:tabs>
          <w:tab w:val="left" w:pos="9000"/>
        </w:tabs>
        <w:ind w:left="720" w:right="29"/>
        <w:jc w:val="both"/>
        <w:rPr>
          <w:rFonts w:ascii="Arial" w:hAnsi="Arial" w:cs="Arial"/>
          <w:color w:val="auto"/>
          <w:lang w:val="id-ID"/>
        </w:rPr>
      </w:pPr>
      <w:r>
        <w:rPr>
          <w:rFonts w:ascii="Arial" w:hAnsi="Arial" w:cs="Arial"/>
          <w:color w:val="auto"/>
        </w:rPr>
        <w:t>Tinjauan Industri Rumah Sakit Di Indonesia</w:t>
      </w:r>
      <w:r w:rsidR="00054963" w:rsidRPr="00DC2D66">
        <w:rPr>
          <w:rFonts w:ascii="Arial" w:hAnsi="Arial" w:cs="Arial"/>
          <w:color w:val="auto"/>
          <w:lang w:val="id-ID"/>
        </w:rPr>
        <w:t>;</w:t>
      </w:r>
    </w:p>
    <w:p w:rsidR="00054963" w:rsidRPr="00DD5A00" w:rsidRDefault="00054963" w:rsidP="00054963">
      <w:pPr>
        <w:pStyle w:val="BodyText"/>
        <w:tabs>
          <w:tab w:val="left" w:pos="9000"/>
        </w:tabs>
        <w:ind w:left="720" w:right="749"/>
        <w:rPr>
          <w:rFonts w:ascii="Arial" w:hAnsi="Arial" w:cs="Arial"/>
          <w:color w:val="auto"/>
          <w:lang w:val="pt-BR"/>
        </w:rPr>
      </w:pPr>
    </w:p>
    <w:p w:rsidR="00054963" w:rsidRPr="00DD5A00" w:rsidRDefault="003C22A4" w:rsidP="00054963">
      <w:pPr>
        <w:pStyle w:val="BodyText"/>
        <w:tabs>
          <w:tab w:val="left" w:pos="9000"/>
        </w:tabs>
        <w:ind w:left="720" w:right="749"/>
        <w:rPr>
          <w:rFonts w:ascii="Arial" w:hAnsi="Arial" w:cs="Arial"/>
          <w:color w:val="auto"/>
          <w:lang w:val="pt-BR"/>
        </w:rPr>
      </w:pPr>
      <w:r w:rsidRPr="00DD5A00">
        <w:rPr>
          <w:rFonts w:ascii="Arial" w:hAnsi="Arial" w:cs="Arial"/>
          <w:color w:val="auto"/>
          <w:lang w:val="pt-BR"/>
        </w:rPr>
        <w:t>Laporan Penilaian Tanah;</w:t>
      </w:r>
    </w:p>
    <w:p w:rsidR="003C22A4" w:rsidRPr="00DD5A00" w:rsidRDefault="003C22A4" w:rsidP="00054963">
      <w:pPr>
        <w:pStyle w:val="BodyText"/>
        <w:tabs>
          <w:tab w:val="left" w:pos="9000"/>
        </w:tabs>
        <w:ind w:left="720" w:right="749"/>
        <w:rPr>
          <w:rFonts w:ascii="Arial" w:hAnsi="Arial" w:cs="Arial"/>
          <w:color w:val="auto"/>
          <w:lang w:val="pt-BR"/>
        </w:rPr>
      </w:pPr>
    </w:p>
    <w:p w:rsidR="00054963" w:rsidRPr="00DD5A00" w:rsidRDefault="00054963" w:rsidP="00054963">
      <w:pPr>
        <w:pStyle w:val="BodyText"/>
        <w:tabs>
          <w:tab w:val="left" w:pos="9000"/>
        </w:tabs>
        <w:ind w:left="720" w:right="749"/>
        <w:rPr>
          <w:rFonts w:ascii="Arial" w:hAnsi="Arial" w:cs="Arial"/>
          <w:color w:val="auto"/>
          <w:lang w:val="sv-SE"/>
        </w:rPr>
      </w:pPr>
      <w:r w:rsidRPr="00DD5A00">
        <w:rPr>
          <w:rFonts w:ascii="Arial" w:hAnsi="Arial" w:cs="Arial"/>
          <w:color w:val="auto"/>
          <w:lang w:val="sv-SE"/>
        </w:rPr>
        <w:lastRenderedPageBreak/>
        <w:t>Gambar situasi tanah;</w:t>
      </w:r>
    </w:p>
    <w:p w:rsidR="00054963" w:rsidRPr="00DD5A00" w:rsidRDefault="00054963" w:rsidP="00054963">
      <w:pPr>
        <w:pStyle w:val="BodyText"/>
        <w:tabs>
          <w:tab w:val="left" w:pos="9000"/>
        </w:tabs>
        <w:ind w:left="720" w:right="749"/>
        <w:rPr>
          <w:rFonts w:ascii="Arial" w:hAnsi="Arial" w:cs="Arial"/>
          <w:color w:val="auto"/>
          <w:lang w:val="pt-BR"/>
        </w:rPr>
      </w:pPr>
    </w:p>
    <w:p w:rsidR="00054963" w:rsidRPr="00054963" w:rsidRDefault="00054963" w:rsidP="00054963">
      <w:pPr>
        <w:pStyle w:val="BodyText"/>
        <w:tabs>
          <w:tab w:val="left" w:pos="9000"/>
        </w:tabs>
        <w:ind w:left="720" w:right="749"/>
        <w:rPr>
          <w:rFonts w:ascii="Arial" w:hAnsi="Arial" w:cs="Arial"/>
          <w:color w:val="auto"/>
          <w:lang w:val="de-DE"/>
        </w:rPr>
      </w:pPr>
      <w:r w:rsidRPr="00DD5A00">
        <w:rPr>
          <w:rFonts w:ascii="Arial" w:hAnsi="Arial" w:cs="Arial"/>
          <w:color w:val="auto"/>
          <w:lang w:val="de-DE"/>
        </w:rPr>
        <w:t xml:space="preserve">Foto-foto </w:t>
      </w:r>
      <w:r w:rsidR="003C22A4" w:rsidRPr="00DD5A00">
        <w:rPr>
          <w:rFonts w:ascii="Arial" w:hAnsi="Arial" w:cs="Arial"/>
          <w:color w:val="auto"/>
          <w:lang w:val="de-DE"/>
        </w:rPr>
        <w:t>tanah</w:t>
      </w:r>
      <w:r w:rsidRPr="00DD5A00">
        <w:rPr>
          <w:rFonts w:ascii="Arial" w:hAnsi="Arial" w:cs="Arial"/>
          <w:color w:val="auto"/>
          <w:lang w:val="de-DE"/>
        </w:rPr>
        <w:t xml:space="preserve"> yang dinilai;</w:t>
      </w:r>
    </w:p>
    <w:p w:rsidR="00054963" w:rsidRPr="00054963" w:rsidRDefault="00054963" w:rsidP="00054963">
      <w:pPr>
        <w:pStyle w:val="BodyText"/>
        <w:tabs>
          <w:tab w:val="left" w:pos="9000"/>
        </w:tabs>
        <w:ind w:left="720" w:right="749"/>
        <w:rPr>
          <w:rFonts w:ascii="Arial" w:hAnsi="Arial" w:cs="Arial"/>
          <w:color w:val="auto"/>
          <w:lang w:val="pt-BR"/>
        </w:rPr>
      </w:pPr>
    </w:p>
    <w:p w:rsidR="00054963" w:rsidRPr="00054963" w:rsidRDefault="00054963" w:rsidP="00054963">
      <w:pPr>
        <w:pStyle w:val="BodyText"/>
        <w:tabs>
          <w:tab w:val="left" w:pos="9000"/>
        </w:tabs>
        <w:ind w:left="720" w:right="749"/>
        <w:rPr>
          <w:rFonts w:ascii="Arial" w:hAnsi="Arial" w:cs="Arial"/>
          <w:color w:val="auto"/>
          <w:lang w:val="sv-SE"/>
        </w:rPr>
      </w:pPr>
      <w:r w:rsidRPr="00054963">
        <w:rPr>
          <w:rFonts w:ascii="Arial" w:hAnsi="Arial" w:cs="Arial"/>
          <w:color w:val="auto"/>
          <w:lang w:val="sv-SE"/>
        </w:rPr>
        <w:t xml:space="preserve">Peta </w:t>
      </w:r>
      <w:r w:rsidR="0005722D">
        <w:rPr>
          <w:rFonts w:ascii="Arial" w:hAnsi="Arial" w:cs="Arial"/>
          <w:color w:val="auto"/>
          <w:lang w:val="sv-SE"/>
        </w:rPr>
        <w:t>wilayah Bekasi</w:t>
      </w:r>
      <w:r w:rsidRPr="00054963">
        <w:rPr>
          <w:rFonts w:ascii="Arial" w:hAnsi="Arial" w:cs="Arial"/>
          <w:color w:val="auto"/>
          <w:lang w:val="sv-SE"/>
        </w:rPr>
        <w:t xml:space="preserve"> yang menunjukkan letak </w:t>
      </w:r>
      <w:r w:rsidR="003C22A4">
        <w:rPr>
          <w:rFonts w:ascii="Arial" w:hAnsi="Arial" w:cs="Arial"/>
          <w:color w:val="auto"/>
          <w:lang w:val="sv-SE"/>
        </w:rPr>
        <w:t>tanah</w:t>
      </w:r>
      <w:r w:rsidRPr="00054963">
        <w:rPr>
          <w:rFonts w:ascii="Arial" w:hAnsi="Arial" w:cs="Arial"/>
          <w:color w:val="auto"/>
          <w:lang w:val="sv-SE"/>
        </w:rPr>
        <w:t>.</w:t>
      </w:r>
    </w:p>
    <w:p w:rsidR="00054963" w:rsidRPr="00054963" w:rsidRDefault="00054963" w:rsidP="00054963">
      <w:pPr>
        <w:pStyle w:val="BodyText"/>
        <w:jc w:val="both"/>
        <w:rPr>
          <w:rFonts w:ascii="Arial" w:hAnsi="Arial" w:cs="Arial"/>
          <w:b/>
          <w:color w:val="auto"/>
          <w:lang w:val="id-ID"/>
        </w:rPr>
      </w:pPr>
    </w:p>
    <w:p w:rsidR="00054963" w:rsidRDefault="00054963" w:rsidP="00054963">
      <w:pPr>
        <w:pStyle w:val="BodyText"/>
        <w:jc w:val="both"/>
        <w:outlineLvl w:val="0"/>
        <w:rPr>
          <w:rFonts w:ascii="Arial" w:hAnsi="Arial" w:cs="Arial"/>
          <w:b/>
          <w:color w:val="auto"/>
          <w:lang w:val="id-ID"/>
        </w:rPr>
      </w:pPr>
    </w:p>
    <w:p w:rsidR="00054963" w:rsidRPr="00054963" w:rsidRDefault="00054963" w:rsidP="00054963">
      <w:pPr>
        <w:pStyle w:val="BodyText"/>
        <w:ind w:right="29"/>
        <w:rPr>
          <w:rFonts w:ascii="Arial" w:hAnsi="Arial" w:cs="Arial"/>
          <w:b/>
          <w:color w:val="auto"/>
          <w:lang w:val="sv-SE"/>
        </w:rPr>
      </w:pPr>
      <w:r w:rsidRPr="00054963">
        <w:rPr>
          <w:rFonts w:ascii="Arial" w:hAnsi="Arial" w:cs="Arial"/>
          <w:b/>
          <w:color w:val="auto"/>
          <w:lang w:val="sv-SE"/>
        </w:rPr>
        <w:t>PENDEKATAN PENILAIAN</w:t>
      </w:r>
    </w:p>
    <w:p w:rsidR="00054963" w:rsidRPr="00054963" w:rsidRDefault="00054963" w:rsidP="00054963">
      <w:pPr>
        <w:pStyle w:val="BodyText"/>
        <w:jc w:val="both"/>
        <w:rPr>
          <w:rFonts w:ascii="Arial" w:hAnsi="Arial" w:cs="Arial"/>
          <w:b/>
          <w:color w:val="auto"/>
          <w:sz w:val="12"/>
          <w:lang w:val="pt-BR"/>
        </w:rPr>
      </w:pPr>
    </w:p>
    <w:p w:rsidR="00054963" w:rsidRPr="003C22A4" w:rsidRDefault="00054963" w:rsidP="003C22A4">
      <w:pPr>
        <w:pStyle w:val="BodyText"/>
        <w:tabs>
          <w:tab w:val="left" w:pos="9360"/>
        </w:tabs>
        <w:ind w:right="29"/>
        <w:jc w:val="both"/>
        <w:rPr>
          <w:rFonts w:ascii="Arial" w:hAnsi="Arial" w:cs="Arial"/>
          <w:color w:val="auto"/>
          <w:lang w:val="id-ID"/>
        </w:rPr>
      </w:pPr>
      <w:r w:rsidRPr="00054963">
        <w:rPr>
          <w:rFonts w:ascii="Arial" w:hAnsi="Arial" w:cs="Arial"/>
          <w:color w:val="auto"/>
          <w:lang w:val="id-ID"/>
        </w:rPr>
        <w:t xml:space="preserve">Didalam melakukan penilaian ini kami memakai </w:t>
      </w:r>
      <w:r w:rsidR="003C22A4">
        <w:rPr>
          <w:rFonts w:ascii="Arial" w:hAnsi="Arial" w:cs="Arial"/>
          <w:color w:val="auto"/>
          <w:lang w:val="id-ID"/>
        </w:rPr>
        <w:t xml:space="preserve">pendekatan penilaian yaitu </w:t>
      </w:r>
      <w:r w:rsidRPr="00054963">
        <w:rPr>
          <w:rFonts w:ascii="Arial" w:hAnsi="Arial" w:cs="Arial"/>
          <w:b/>
          <w:color w:val="auto"/>
          <w:lang w:val="id-ID"/>
        </w:rPr>
        <w:t>Pendekatan Pasar (Market Approach)</w:t>
      </w:r>
      <w:r w:rsidRPr="00054963">
        <w:rPr>
          <w:rFonts w:ascii="Arial" w:hAnsi="Arial" w:cs="Arial"/>
          <w:b/>
          <w:color w:val="auto"/>
        </w:rPr>
        <w:t xml:space="preserve"> dengan metode Perbandingan Data Pasar.</w:t>
      </w:r>
    </w:p>
    <w:p w:rsidR="00054963" w:rsidRPr="00054963" w:rsidRDefault="00054963" w:rsidP="00054963">
      <w:pPr>
        <w:pStyle w:val="BodyText"/>
        <w:ind w:right="29"/>
        <w:rPr>
          <w:rFonts w:ascii="Arial" w:hAnsi="Arial" w:cs="Arial"/>
          <w:i/>
          <w:color w:val="auto"/>
          <w:sz w:val="16"/>
          <w:szCs w:val="16"/>
          <w:lang w:val="id-ID"/>
        </w:rPr>
      </w:pPr>
    </w:p>
    <w:p w:rsidR="003C22A4" w:rsidRDefault="00054963" w:rsidP="003C22A4">
      <w:pPr>
        <w:pStyle w:val="BodyText"/>
        <w:ind w:left="24" w:right="29"/>
        <w:jc w:val="both"/>
        <w:outlineLvl w:val="0"/>
        <w:rPr>
          <w:rFonts w:ascii="Arial" w:hAnsi="Arial" w:cs="Arial"/>
          <w:color w:val="auto"/>
          <w:lang w:val="id-ID"/>
        </w:rPr>
      </w:pPr>
      <w:r w:rsidRPr="00054963">
        <w:rPr>
          <w:rFonts w:ascii="Arial" w:hAnsi="Arial" w:cs="Arial"/>
          <w:color w:val="auto"/>
          <w:lang w:val="id-ID"/>
        </w:rPr>
        <w:t xml:space="preserve">Pendekatan ini kami gunakan untuk melakukan penilaian </w:t>
      </w:r>
      <w:r w:rsidR="003C22A4">
        <w:rPr>
          <w:rFonts w:ascii="Arial" w:hAnsi="Arial" w:cs="Arial"/>
          <w:color w:val="auto"/>
        </w:rPr>
        <w:t xml:space="preserve">tanah </w:t>
      </w:r>
      <w:r w:rsidRPr="00054963">
        <w:rPr>
          <w:rFonts w:ascii="Arial" w:hAnsi="Arial" w:cs="Arial"/>
          <w:color w:val="auto"/>
          <w:lang w:val="id-ID"/>
        </w:rPr>
        <w:t xml:space="preserve">yang bukan merupakan properti khusus dan memiliki data pasar sebagai pembanding, dengan cara membandingkan beberapa transaksi jual beli dari </w:t>
      </w:r>
      <w:r w:rsidR="003C22A4">
        <w:rPr>
          <w:rFonts w:ascii="Arial" w:hAnsi="Arial" w:cs="Arial"/>
          <w:color w:val="auto"/>
        </w:rPr>
        <w:t>tanah</w:t>
      </w:r>
      <w:r w:rsidRPr="00054963">
        <w:rPr>
          <w:rFonts w:ascii="Arial" w:hAnsi="Arial" w:cs="Arial"/>
          <w:color w:val="auto"/>
          <w:lang w:val="id-ID"/>
        </w:rPr>
        <w:t xml:space="preserve"> yang ada dengan </w:t>
      </w:r>
      <w:r w:rsidR="003C22A4">
        <w:rPr>
          <w:rFonts w:ascii="Arial" w:hAnsi="Arial" w:cs="Arial"/>
          <w:color w:val="auto"/>
        </w:rPr>
        <w:t>tanah</w:t>
      </w:r>
      <w:r w:rsidRPr="00054963">
        <w:rPr>
          <w:rFonts w:ascii="Arial" w:hAnsi="Arial" w:cs="Arial"/>
          <w:color w:val="auto"/>
          <w:lang w:val="id-ID"/>
        </w:rPr>
        <w:t xml:space="preserve"> yang dinilai. Dengan memperkecil jumlah pembanding yang ada maka akhirnya dapat ditarik kesimpulan. Hal ini dilakukan dengan  menyesuaikan perbedaan-perbedaan diantara </w:t>
      </w:r>
      <w:r w:rsidR="003C22A4">
        <w:rPr>
          <w:rFonts w:ascii="Arial" w:hAnsi="Arial" w:cs="Arial"/>
          <w:color w:val="auto"/>
        </w:rPr>
        <w:t>tanah</w:t>
      </w:r>
      <w:r w:rsidRPr="00054963">
        <w:rPr>
          <w:rFonts w:ascii="Arial" w:hAnsi="Arial" w:cs="Arial"/>
          <w:color w:val="auto"/>
          <w:lang w:val="id-ID"/>
        </w:rPr>
        <w:t xml:space="preserve"> yang dinilai dengan penjualan yang sebenarnya, dan catatan-catatan harga </w:t>
      </w:r>
      <w:r w:rsidR="003C22A4">
        <w:rPr>
          <w:rFonts w:ascii="Arial" w:hAnsi="Arial" w:cs="Arial"/>
          <w:color w:val="auto"/>
        </w:rPr>
        <w:t>tanah</w:t>
      </w:r>
      <w:r w:rsidRPr="00054963">
        <w:rPr>
          <w:rFonts w:ascii="Arial" w:hAnsi="Arial" w:cs="Arial"/>
          <w:color w:val="auto"/>
          <w:lang w:val="id-ID"/>
        </w:rPr>
        <w:t xml:space="preserve"> yang dapat dipakai sebagai dasar perbandingan.</w:t>
      </w:r>
    </w:p>
    <w:p w:rsidR="003C22A4" w:rsidRPr="00054963" w:rsidRDefault="003C22A4" w:rsidP="003C22A4">
      <w:pPr>
        <w:pStyle w:val="BodyText"/>
        <w:ind w:left="24" w:right="29"/>
        <w:jc w:val="both"/>
        <w:outlineLvl w:val="0"/>
        <w:rPr>
          <w:rFonts w:ascii="Arial" w:hAnsi="Arial" w:cs="Arial"/>
          <w:color w:val="auto"/>
          <w:lang w:val="id-ID"/>
        </w:rPr>
      </w:pPr>
      <w:r w:rsidRPr="00054963">
        <w:rPr>
          <w:rFonts w:ascii="Arial" w:hAnsi="Arial" w:cs="Arial"/>
          <w:color w:val="auto"/>
          <w:lang w:val="id-ID"/>
        </w:rPr>
        <w:t>Perbandingan ini juga menyangkut faktor-faktor lokasi, luas, bentuk tanah dan kegunaannya berdasarkan unsur waktu dan peruntukan tanahnya.</w:t>
      </w:r>
    </w:p>
    <w:p w:rsidR="00054963" w:rsidRDefault="00054963" w:rsidP="003C22A4">
      <w:pPr>
        <w:pStyle w:val="BodyText"/>
        <w:ind w:right="29"/>
        <w:jc w:val="both"/>
        <w:rPr>
          <w:rFonts w:ascii="Arial" w:hAnsi="Arial" w:cs="Arial"/>
          <w:color w:val="auto"/>
          <w:lang w:val="id-ID"/>
        </w:rPr>
      </w:pPr>
    </w:p>
    <w:p w:rsidR="00054963" w:rsidRPr="00054963" w:rsidRDefault="00054963" w:rsidP="00054963">
      <w:pPr>
        <w:pStyle w:val="BodyText"/>
        <w:tabs>
          <w:tab w:val="left" w:pos="7200"/>
        </w:tabs>
        <w:rPr>
          <w:rFonts w:ascii="Arial" w:hAnsi="Arial" w:cs="Arial"/>
          <w:b/>
          <w:color w:val="auto"/>
          <w:lang w:val="it-IT"/>
        </w:rPr>
      </w:pPr>
    </w:p>
    <w:p w:rsidR="00054963" w:rsidRPr="00054963" w:rsidRDefault="00054963" w:rsidP="00054963">
      <w:pPr>
        <w:pStyle w:val="BodyText"/>
        <w:tabs>
          <w:tab w:val="left" w:pos="7200"/>
        </w:tabs>
        <w:rPr>
          <w:rFonts w:ascii="Arial" w:hAnsi="Arial" w:cs="Arial"/>
          <w:b/>
          <w:color w:val="auto"/>
          <w:lang w:val="it-IT"/>
        </w:rPr>
      </w:pPr>
      <w:r w:rsidRPr="00054963">
        <w:rPr>
          <w:rFonts w:ascii="Arial" w:hAnsi="Arial" w:cs="Arial"/>
          <w:b/>
          <w:color w:val="auto"/>
          <w:lang w:val="it-IT"/>
        </w:rPr>
        <w:t>KEJADIAN PENTING SETELAH TANGGAL PENILAIAN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054963">
      <w:pPr>
        <w:pStyle w:val="BodyText"/>
        <w:tabs>
          <w:tab w:val="left" w:pos="7200"/>
        </w:tabs>
        <w:jc w:val="both"/>
        <w:rPr>
          <w:rFonts w:ascii="Arial" w:hAnsi="Arial" w:cs="Arial"/>
          <w:color w:val="auto"/>
          <w:lang w:val="it-IT"/>
        </w:rPr>
      </w:pPr>
      <w:r w:rsidRPr="00054963">
        <w:rPr>
          <w:rFonts w:ascii="Arial" w:hAnsi="Arial" w:cs="Arial"/>
          <w:color w:val="auto"/>
          <w:lang w:val="it-IT"/>
        </w:rPr>
        <w:t>Kami tidak menemukan adanya kejadian penting setelah tanggal penilaian yang berpengaruh terhadap hasil penilaian kami.</w:t>
      </w:r>
    </w:p>
    <w:p w:rsidR="00054963" w:rsidRDefault="00054963" w:rsidP="00054963">
      <w:pPr>
        <w:pStyle w:val="BodyText"/>
        <w:jc w:val="both"/>
        <w:outlineLvl w:val="0"/>
        <w:rPr>
          <w:rFonts w:ascii="Arial" w:hAnsi="Arial" w:cs="Arial"/>
          <w:b/>
          <w:color w:val="auto"/>
          <w:lang w:val="id-ID"/>
        </w:rPr>
      </w:pPr>
    </w:p>
    <w:p w:rsidR="00054963" w:rsidRPr="00054963" w:rsidRDefault="00054963" w:rsidP="00054963">
      <w:pPr>
        <w:pStyle w:val="BodyText"/>
        <w:tabs>
          <w:tab w:val="left" w:pos="7200"/>
        </w:tabs>
        <w:rPr>
          <w:rFonts w:ascii="Arial" w:hAnsi="Arial" w:cs="Arial"/>
          <w:b/>
          <w:color w:val="auto"/>
          <w:lang w:val="it-IT"/>
        </w:rPr>
      </w:pPr>
    </w:p>
    <w:p w:rsidR="00054963" w:rsidRPr="00054963" w:rsidRDefault="00054963" w:rsidP="00054963">
      <w:pPr>
        <w:pStyle w:val="BodyText"/>
        <w:tabs>
          <w:tab w:val="left" w:pos="7200"/>
        </w:tabs>
        <w:rPr>
          <w:rFonts w:ascii="Arial" w:hAnsi="Arial" w:cs="Arial"/>
          <w:b/>
          <w:color w:val="auto"/>
          <w:lang w:val="it-IT"/>
        </w:rPr>
      </w:pPr>
      <w:r w:rsidRPr="00054963">
        <w:rPr>
          <w:rFonts w:ascii="Arial" w:hAnsi="Arial" w:cs="Arial"/>
          <w:b/>
          <w:color w:val="auto"/>
          <w:lang w:val="it-IT"/>
        </w:rPr>
        <w:t xml:space="preserve">PERSYARATAN ATAS PERSETUJUAN PUBLIKASI </w:t>
      </w:r>
    </w:p>
    <w:p w:rsidR="00054963" w:rsidRPr="002438D1" w:rsidRDefault="00054963" w:rsidP="00054963">
      <w:pPr>
        <w:pStyle w:val="BodyText"/>
        <w:jc w:val="both"/>
        <w:rPr>
          <w:rFonts w:ascii="Arial" w:hAnsi="Arial" w:cs="Arial"/>
          <w:b/>
          <w:color w:val="auto"/>
          <w:sz w:val="12"/>
          <w:szCs w:val="12"/>
          <w:lang w:val="pt-BR"/>
        </w:rPr>
      </w:pPr>
    </w:p>
    <w:p w:rsidR="00DD5A00" w:rsidRPr="00552A43" w:rsidRDefault="00054963" w:rsidP="00552A43">
      <w:pPr>
        <w:pStyle w:val="BodyText"/>
        <w:tabs>
          <w:tab w:val="left" w:pos="7200"/>
        </w:tabs>
        <w:jc w:val="both"/>
        <w:rPr>
          <w:rFonts w:ascii="Arial" w:hAnsi="Arial" w:cs="Arial"/>
          <w:color w:val="auto"/>
          <w:lang w:val="it-IT"/>
        </w:rPr>
      </w:pPr>
      <w:r w:rsidRPr="00054963">
        <w:rPr>
          <w:rFonts w:ascii="Arial" w:hAnsi="Arial" w:cs="Arial"/>
          <w:color w:val="auto"/>
          <w:lang w:val="it-IT"/>
        </w:rPr>
        <w:t>Persetujuan Penilai harus didapatkan atas setiap publikasi terhadap keseluruhan atau sebagian laporan</w:t>
      </w:r>
    </w:p>
    <w:p w:rsidR="00DD5A00" w:rsidRDefault="00DD5A00" w:rsidP="00054963">
      <w:pPr>
        <w:pStyle w:val="BodyText"/>
        <w:jc w:val="both"/>
        <w:rPr>
          <w:rFonts w:ascii="Arial" w:hAnsi="Arial" w:cs="Arial"/>
          <w:b/>
          <w:color w:val="auto"/>
          <w:lang w:val="id-ID"/>
        </w:rPr>
      </w:pPr>
    </w:p>
    <w:p w:rsidR="002438D1" w:rsidRPr="002438D1" w:rsidRDefault="002438D1" w:rsidP="00054963">
      <w:pPr>
        <w:pStyle w:val="BodyText"/>
        <w:jc w:val="both"/>
        <w:rPr>
          <w:rFonts w:ascii="Arial" w:hAnsi="Arial" w:cs="Arial"/>
          <w:b/>
          <w:color w:val="auto"/>
          <w:lang w:val="id-ID"/>
        </w:rPr>
      </w:pPr>
    </w:p>
    <w:p w:rsidR="00054963" w:rsidRPr="00054963" w:rsidRDefault="00054963" w:rsidP="00054963">
      <w:pPr>
        <w:pStyle w:val="BodyText"/>
        <w:jc w:val="both"/>
        <w:rPr>
          <w:rFonts w:ascii="Arial" w:hAnsi="Arial" w:cs="Arial"/>
          <w:b/>
          <w:color w:val="auto"/>
        </w:rPr>
      </w:pPr>
      <w:r w:rsidRPr="00054963">
        <w:rPr>
          <w:rFonts w:ascii="Arial" w:hAnsi="Arial" w:cs="Arial"/>
          <w:b/>
          <w:color w:val="auto"/>
        </w:rPr>
        <w:t>KESIMPULAN PENILAIAN</w:t>
      </w:r>
    </w:p>
    <w:p w:rsidR="00054963" w:rsidRPr="00054963" w:rsidRDefault="00054963" w:rsidP="00054963">
      <w:pPr>
        <w:pStyle w:val="BodyText"/>
        <w:jc w:val="both"/>
        <w:rPr>
          <w:rFonts w:ascii="Arial" w:hAnsi="Arial" w:cs="Arial"/>
          <w:b/>
          <w:color w:val="auto"/>
          <w:sz w:val="12"/>
          <w:lang w:val="pt-BR"/>
        </w:rPr>
      </w:pPr>
    </w:p>
    <w:p w:rsidR="00054963" w:rsidRPr="00054963" w:rsidRDefault="00054963" w:rsidP="003C22A4">
      <w:pPr>
        <w:pStyle w:val="BodyText"/>
        <w:jc w:val="both"/>
        <w:rPr>
          <w:rFonts w:ascii="Arial" w:hAnsi="Arial" w:cs="Arial"/>
          <w:color w:val="auto"/>
          <w:lang w:val="fi-FI"/>
        </w:rPr>
      </w:pPr>
      <w:r w:rsidRPr="00DC2D66">
        <w:rPr>
          <w:rFonts w:ascii="Arial" w:hAnsi="Arial" w:cs="Arial"/>
          <w:color w:val="auto"/>
        </w:rPr>
        <w:t>Berdasarkan pendapat tersebut di</w:t>
      </w:r>
      <w:r w:rsidRPr="00DC2D66">
        <w:rPr>
          <w:rFonts w:ascii="Arial" w:hAnsi="Arial" w:cs="Arial"/>
          <w:color w:val="auto"/>
          <w:lang w:val="id-ID"/>
        </w:rPr>
        <w:t xml:space="preserve"> </w:t>
      </w:r>
      <w:r w:rsidRPr="00DC2D66">
        <w:rPr>
          <w:rFonts w:ascii="Arial" w:hAnsi="Arial" w:cs="Arial"/>
          <w:color w:val="auto"/>
        </w:rPr>
        <w:t xml:space="preserve">atas dan faktor-faktor lain yang ada sangkut pautnya dengan penilaian, </w:t>
      </w:r>
      <w:r w:rsidRPr="00DC2D66">
        <w:rPr>
          <w:rFonts w:ascii="Arial" w:hAnsi="Arial" w:cs="Arial"/>
          <w:color w:val="auto"/>
          <w:lang w:val="pt-BR"/>
        </w:rPr>
        <w:t xml:space="preserve">menurut pendapat kami jumlah </w:t>
      </w:r>
      <w:r w:rsidR="00906D43" w:rsidRPr="00B43F65">
        <w:rPr>
          <w:rFonts w:ascii="Arial" w:hAnsi="Arial" w:cs="Arial"/>
          <w:b/>
          <w:bCs/>
          <w:color w:val="auto"/>
          <w:lang w:val="pt-BR"/>
        </w:rPr>
        <w:t>Rp.</w:t>
      </w:r>
      <w:r w:rsidR="00906D43" w:rsidRPr="00B43F65">
        <w:rPr>
          <w:rFonts w:ascii="Arial" w:hAnsi="Arial" w:cs="Arial"/>
          <w:b/>
          <w:bCs/>
          <w:color w:val="auto"/>
          <w:lang w:val="id-ID"/>
        </w:rPr>
        <w:t xml:space="preserve"> </w:t>
      </w:r>
      <w:r w:rsidR="00906D43" w:rsidRPr="00B43F65">
        <w:rPr>
          <w:rFonts w:ascii="Arial" w:hAnsi="Arial" w:cs="Arial"/>
          <w:b/>
          <w:bCs/>
          <w:color w:val="auto"/>
        </w:rPr>
        <w:t>56.028.000.000</w:t>
      </w:r>
      <w:r w:rsidR="00906D43" w:rsidRPr="00B43F65">
        <w:rPr>
          <w:rFonts w:ascii="Arial" w:hAnsi="Arial" w:cs="Arial"/>
          <w:b/>
          <w:bCs/>
          <w:color w:val="auto"/>
          <w:lang w:val="pt-BR"/>
        </w:rPr>
        <w:t xml:space="preserve">,-       </w:t>
      </w:r>
      <w:r w:rsidR="00906D43" w:rsidRPr="00B43F65">
        <w:rPr>
          <w:rFonts w:ascii="Arial" w:hAnsi="Arial" w:cs="Arial"/>
          <w:b/>
          <w:bCs/>
          <w:lang w:val="pt-BR"/>
        </w:rPr>
        <w:t>(</w:t>
      </w:r>
      <w:r w:rsidR="00906D43" w:rsidRPr="00B43F65">
        <w:rPr>
          <w:rFonts w:ascii="Arial" w:hAnsi="Arial" w:cs="Arial"/>
          <w:b/>
          <w:bCs/>
        </w:rPr>
        <w:t xml:space="preserve">Lima </w:t>
      </w:r>
      <w:r w:rsidR="00906D43" w:rsidRPr="00B43F65">
        <w:rPr>
          <w:rFonts w:ascii="Arial" w:hAnsi="Arial" w:cs="Arial"/>
          <w:b/>
          <w:bCs/>
          <w:lang w:val="id-ID"/>
        </w:rPr>
        <w:t>Puluh</w:t>
      </w:r>
      <w:r w:rsidR="00906D43" w:rsidRPr="00B43F65">
        <w:rPr>
          <w:rFonts w:ascii="Arial" w:hAnsi="Arial" w:cs="Arial"/>
          <w:b/>
          <w:bCs/>
        </w:rPr>
        <w:t xml:space="preserve"> Enam Milliar Dua Puluh Delapan Juta Rupiah</w:t>
      </w:r>
      <w:r w:rsidR="00906D43" w:rsidRPr="00B43F65">
        <w:rPr>
          <w:rFonts w:ascii="Arial" w:hAnsi="Arial" w:cs="Arial"/>
          <w:b/>
          <w:bCs/>
          <w:lang w:val="pt-BR"/>
        </w:rPr>
        <w:t>)</w:t>
      </w:r>
      <w:r w:rsidRPr="00DC2D66">
        <w:rPr>
          <w:rFonts w:ascii="Arial" w:hAnsi="Arial" w:cs="Arial"/>
          <w:color w:val="auto"/>
          <w:lang w:val="pt-BR"/>
        </w:rPr>
        <w:t xml:space="preserve"> </w:t>
      </w:r>
      <w:r w:rsidRPr="00DC2D66">
        <w:rPr>
          <w:rFonts w:ascii="Arial" w:hAnsi="Arial" w:cs="Arial"/>
          <w:color w:val="auto"/>
          <w:lang w:val="nl-NL"/>
        </w:rPr>
        <w:t>menggambarkan</w:t>
      </w:r>
      <w:r w:rsidRPr="00054963">
        <w:rPr>
          <w:rFonts w:ascii="Arial" w:hAnsi="Arial" w:cs="Arial"/>
          <w:color w:val="auto"/>
          <w:lang w:val="nl-NL"/>
        </w:rPr>
        <w:t xml:space="preserve"> </w:t>
      </w:r>
      <w:r w:rsidRPr="00054963">
        <w:rPr>
          <w:rFonts w:ascii="Arial" w:hAnsi="Arial" w:cs="Arial"/>
          <w:b/>
          <w:color w:val="auto"/>
          <w:lang w:val="nl-NL"/>
        </w:rPr>
        <w:t xml:space="preserve">Nilai </w:t>
      </w:r>
      <w:r w:rsidR="003C22A4">
        <w:rPr>
          <w:rFonts w:ascii="Arial" w:hAnsi="Arial" w:cs="Arial"/>
          <w:b/>
          <w:color w:val="auto"/>
          <w:lang w:val="nl-NL"/>
        </w:rPr>
        <w:t xml:space="preserve">Wajar </w:t>
      </w:r>
      <w:r w:rsidRPr="00054963">
        <w:rPr>
          <w:rFonts w:ascii="Arial" w:hAnsi="Arial" w:cs="Arial"/>
          <w:color w:val="auto"/>
          <w:lang w:val="pt-BR"/>
        </w:rPr>
        <w:t xml:space="preserve">dari  </w:t>
      </w:r>
      <w:r w:rsidR="003C22A4">
        <w:rPr>
          <w:rFonts w:ascii="Arial" w:hAnsi="Arial" w:cs="Arial"/>
          <w:color w:val="auto"/>
        </w:rPr>
        <w:t>tanah</w:t>
      </w:r>
      <w:r w:rsidRPr="00054963">
        <w:rPr>
          <w:rFonts w:ascii="Arial" w:hAnsi="Arial" w:cs="Arial"/>
          <w:color w:val="auto"/>
          <w:lang w:val="pt-BR"/>
        </w:rPr>
        <w:t xml:space="preserve"> dari suatu kegiatan usaha yang sedang berjalan (as going concern) yang dinilai pada tanggal </w:t>
      </w:r>
      <w:r w:rsidR="00906D43">
        <w:rPr>
          <w:rFonts w:ascii="Arial" w:hAnsi="Arial" w:cs="Arial"/>
          <w:b/>
        </w:rPr>
        <w:t>31 Desember 2020</w:t>
      </w:r>
      <w:r w:rsidRPr="00054963">
        <w:rPr>
          <w:rFonts w:ascii="Arial" w:hAnsi="Arial" w:cs="Arial"/>
          <w:color w:val="auto"/>
          <w:lang w:val="pt-BR"/>
        </w:rPr>
        <w:t xml:space="preserve">, dengan berpedoman pada asumsi dan syarat-syarat pembatasan yang </w:t>
      </w:r>
      <w:r w:rsidRPr="00054963">
        <w:rPr>
          <w:rFonts w:ascii="Arial" w:hAnsi="Arial" w:cs="Arial"/>
          <w:color w:val="auto"/>
          <w:lang w:val="fi-FI"/>
        </w:rPr>
        <w:t>terlampir dalam laporan ini.</w:t>
      </w:r>
    </w:p>
    <w:p w:rsidR="00054963" w:rsidRPr="00054963" w:rsidRDefault="00054963" w:rsidP="00054963">
      <w:pPr>
        <w:pStyle w:val="BodyText"/>
        <w:ind w:left="1080" w:hanging="1080"/>
        <w:jc w:val="both"/>
        <w:rPr>
          <w:rFonts w:ascii="Arial" w:hAnsi="Arial" w:cs="Arial"/>
          <w:color w:val="auto"/>
          <w:lang w:val="es-ES"/>
        </w:rPr>
      </w:pPr>
    </w:p>
    <w:p w:rsidR="00054963" w:rsidRPr="00054963" w:rsidRDefault="00054963" w:rsidP="00054963">
      <w:pPr>
        <w:pStyle w:val="BodyText"/>
        <w:jc w:val="both"/>
        <w:rPr>
          <w:rFonts w:ascii="Arial" w:hAnsi="Arial" w:cs="Arial"/>
          <w:color w:val="auto"/>
          <w:lang w:val="fi-FI"/>
        </w:rPr>
      </w:pPr>
      <w:r w:rsidRPr="00DD5A00">
        <w:rPr>
          <w:rFonts w:ascii="Arial" w:hAnsi="Arial" w:cs="Arial"/>
          <w:color w:val="auto"/>
          <w:lang w:val="fi-FI"/>
        </w:rPr>
        <w:t xml:space="preserve">Dalam penilaian </w:t>
      </w:r>
      <w:r w:rsidR="007C7663" w:rsidRPr="00DD5A00">
        <w:rPr>
          <w:rFonts w:ascii="Arial" w:hAnsi="Arial" w:cs="Arial"/>
          <w:color w:val="auto"/>
          <w:lang w:val="fi-FI"/>
        </w:rPr>
        <w:t>tanah</w:t>
      </w:r>
      <w:r w:rsidRPr="00DD5A00">
        <w:rPr>
          <w:rFonts w:ascii="Arial" w:hAnsi="Arial" w:cs="Arial"/>
          <w:color w:val="auto"/>
          <w:lang w:val="fi-FI"/>
        </w:rPr>
        <w:t xml:space="preserve"> ini kami asumsikan bahwa sertipikat tanah maupun surat-surat yang berhubungan dengan aset tetap ini adalah baik, dapat diperjual belikan, dan bebas dari sengketa atau ikatan-ikatan lainnya.</w:t>
      </w:r>
    </w:p>
    <w:p w:rsidR="00054963" w:rsidRPr="00054963" w:rsidRDefault="00054963" w:rsidP="00054963">
      <w:pPr>
        <w:pStyle w:val="BodyText"/>
        <w:jc w:val="both"/>
        <w:rPr>
          <w:rFonts w:ascii="Arial" w:hAnsi="Arial" w:cs="Arial"/>
          <w:color w:val="auto"/>
          <w:lang w:val="fi-FI"/>
        </w:rPr>
      </w:pPr>
    </w:p>
    <w:p w:rsidR="00054963" w:rsidRPr="00054963" w:rsidRDefault="00054963" w:rsidP="00054963">
      <w:pPr>
        <w:pStyle w:val="BodyText"/>
        <w:jc w:val="both"/>
        <w:rPr>
          <w:rFonts w:ascii="Arial" w:hAnsi="Arial" w:cs="Arial"/>
          <w:color w:val="auto"/>
          <w:lang w:val="fi-FI"/>
        </w:rPr>
      </w:pPr>
      <w:r w:rsidRPr="00054963">
        <w:rPr>
          <w:rFonts w:ascii="Arial" w:hAnsi="Arial" w:cs="Arial"/>
          <w:color w:val="auto"/>
          <w:lang w:val="fi-FI"/>
        </w:rPr>
        <w:lastRenderedPageBreak/>
        <w:t xml:space="preserve">Kami tidak melakukan penyelidikan dan juga tidak merupakan tanggung jawab kami jika ada persoalan-persoalan yang berhubungan dengan hak milik atau hutang/kerugian atas </w:t>
      </w:r>
      <w:r w:rsidR="007C7663">
        <w:rPr>
          <w:rFonts w:ascii="Arial" w:hAnsi="Arial" w:cs="Arial"/>
          <w:color w:val="auto"/>
          <w:lang w:val="fi-FI"/>
        </w:rPr>
        <w:t>tanah</w:t>
      </w:r>
      <w:r w:rsidRPr="00054963">
        <w:rPr>
          <w:rFonts w:ascii="Arial" w:hAnsi="Arial" w:cs="Arial"/>
          <w:color w:val="auto"/>
          <w:lang w:val="fi-FI"/>
        </w:rPr>
        <w:t xml:space="preserve"> yang dinilai tersebut.</w:t>
      </w:r>
    </w:p>
    <w:p w:rsidR="00054963" w:rsidRPr="00054963" w:rsidRDefault="00054963" w:rsidP="00054963">
      <w:pPr>
        <w:pStyle w:val="BodyText"/>
        <w:jc w:val="both"/>
        <w:rPr>
          <w:rFonts w:ascii="Arial" w:hAnsi="Arial" w:cs="Arial"/>
          <w:color w:val="auto"/>
          <w:lang w:val="fi-FI"/>
        </w:rPr>
      </w:pPr>
    </w:p>
    <w:p w:rsidR="00054963" w:rsidRPr="00054963" w:rsidRDefault="00054963" w:rsidP="00054963">
      <w:pPr>
        <w:pStyle w:val="BodyText"/>
        <w:jc w:val="both"/>
        <w:rPr>
          <w:rFonts w:ascii="Arial" w:hAnsi="Arial" w:cs="Arial"/>
          <w:color w:val="auto"/>
          <w:lang w:val="fi-FI"/>
        </w:rPr>
      </w:pPr>
      <w:r w:rsidRPr="00054963">
        <w:rPr>
          <w:rFonts w:ascii="Arial" w:hAnsi="Arial" w:cs="Arial"/>
          <w:color w:val="auto"/>
          <w:lang w:val="fi-FI"/>
        </w:rPr>
        <w:t xml:space="preserve">Disini kami tegaskan bahwa kami tidak akan menarik keuntungan, baik sekarang maupun di masa yang akan datang, dari </w:t>
      </w:r>
      <w:r w:rsidR="00DD5A00">
        <w:rPr>
          <w:rFonts w:ascii="Arial" w:hAnsi="Arial" w:cs="Arial"/>
          <w:color w:val="auto"/>
          <w:lang w:val="fi-FI"/>
        </w:rPr>
        <w:t>tanah</w:t>
      </w:r>
      <w:r w:rsidRPr="00054963">
        <w:rPr>
          <w:rFonts w:ascii="Arial" w:hAnsi="Arial" w:cs="Arial"/>
          <w:color w:val="auto"/>
          <w:lang w:val="fi-FI"/>
        </w:rPr>
        <w:t xml:space="preserve"> yang dinilai atau dari nilai yang diperoleh.</w:t>
      </w:r>
    </w:p>
    <w:p w:rsidR="000B1DB8" w:rsidRPr="00054963" w:rsidRDefault="000B1DB8" w:rsidP="000B1DB8">
      <w:pPr>
        <w:pStyle w:val="BodyText"/>
        <w:jc w:val="both"/>
        <w:rPr>
          <w:rFonts w:ascii="Arial" w:hAnsi="Arial" w:cs="Arial"/>
          <w:color w:val="auto"/>
          <w:lang w:val="fi-FI"/>
        </w:rPr>
      </w:pPr>
    </w:p>
    <w:p w:rsidR="00A96A11" w:rsidRPr="00054963" w:rsidRDefault="00A96A11" w:rsidP="00A96A11">
      <w:pPr>
        <w:pStyle w:val="BodyText"/>
        <w:jc w:val="both"/>
        <w:rPr>
          <w:rFonts w:ascii="Arial" w:hAnsi="Arial" w:cs="Arial"/>
          <w:color w:val="auto"/>
          <w:lang w:val="id-ID"/>
        </w:rPr>
      </w:pPr>
    </w:p>
    <w:p w:rsidR="00A96A11" w:rsidRPr="00054963" w:rsidRDefault="00A96A11" w:rsidP="00A96A11">
      <w:pPr>
        <w:pStyle w:val="BodyText"/>
        <w:jc w:val="both"/>
        <w:rPr>
          <w:rFonts w:ascii="Arial" w:hAnsi="Arial" w:cs="Arial"/>
          <w:color w:val="auto"/>
        </w:rPr>
      </w:pPr>
      <w:r w:rsidRPr="00054963">
        <w:rPr>
          <w:rFonts w:ascii="Arial" w:hAnsi="Arial" w:cs="Arial"/>
          <w:color w:val="auto"/>
        </w:rPr>
        <w:t>Hormat kami,</w:t>
      </w:r>
    </w:p>
    <w:p w:rsidR="00A96A11" w:rsidRPr="00054963" w:rsidRDefault="00A96A11" w:rsidP="00A96A11">
      <w:pPr>
        <w:pStyle w:val="BodyText"/>
        <w:jc w:val="both"/>
        <w:rPr>
          <w:rFonts w:ascii="Arial" w:hAnsi="Arial" w:cs="Arial"/>
          <w:color w:val="auto"/>
        </w:rPr>
      </w:pPr>
    </w:p>
    <w:p w:rsidR="00E8386C" w:rsidRPr="00847D54" w:rsidRDefault="00E8386C" w:rsidP="00E8386C">
      <w:pPr>
        <w:pStyle w:val="BodyText"/>
        <w:jc w:val="both"/>
        <w:rPr>
          <w:rFonts w:ascii="Arial" w:hAnsi="Arial" w:cs="Arial"/>
          <w:b/>
          <w:color w:val="auto"/>
        </w:rPr>
      </w:pPr>
      <w:r w:rsidRPr="00847D54">
        <w:rPr>
          <w:rFonts w:ascii="Arial" w:hAnsi="Arial" w:cs="Arial"/>
          <w:b/>
          <w:color w:val="auto"/>
        </w:rPr>
        <w:t>KJPP STEFANUS TONNY HARDI &amp; REKAN</w:t>
      </w:r>
    </w:p>
    <w:p w:rsidR="00E8386C" w:rsidRPr="00847D54" w:rsidRDefault="00E8386C" w:rsidP="00E8386C">
      <w:pPr>
        <w:pStyle w:val="BodyText"/>
        <w:jc w:val="both"/>
        <w:rPr>
          <w:rFonts w:ascii="Arial" w:hAnsi="Arial" w:cs="Arial"/>
          <w:color w:val="auto"/>
        </w:rPr>
      </w:pPr>
    </w:p>
    <w:p w:rsidR="00E8386C" w:rsidRPr="00847D54" w:rsidRDefault="00E8386C" w:rsidP="00E8386C">
      <w:pPr>
        <w:pStyle w:val="BodyText"/>
        <w:jc w:val="both"/>
        <w:rPr>
          <w:rFonts w:ascii="Arial" w:hAnsi="Arial" w:cs="Arial"/>
          <w:color w:val="auto"/>
        </w:rPr>
      </w:pPr>
    </w:p>
    <w:p w:rsidR="00E8386C" w:rsidRDefault="00E8386C" w:rsidP="00E8386C">
      <w:pPr>
        <w:pStyle w:val="BodyText"/>
        <w:jc w:val="both"/>
        <w:rPr>
          <w:rFonts w:ascii="Arial" w:hAnsi="Arial" w:cs="Arial"/>
          <w:color w:val="auto"/>
        </w:rPr>
      </w:pPr>
    </w:p>
    <w:p w:rsidR="00E8386C" w:rsidRPr="000852CA" w:rsidRDefault="00E8386C" w:rsidP="00E8386C">
      <w:pPr>
        <w:pStyle w:val="BodyText"/>
        <w:jc w:val="both"/>
        <w:rPr>
          <w:rFonts w:ascii="Arial" w:hAnsi="Arial" w:cs="Arial"/>
          <w:color w:val="auto"/>
        </w:rPr>
      </w:pPr>
    </w:p>
    <w:p w:rsidR="00E8386C" w:rsidRPr="00847D54" w:rsidRDefault="00E8386C" w:rsidP="00E8386C">
      <w:pPr>
        <w:pStyle w:val="BodyText"/>
        <w:jc w:val="both"/>
        <w:rPr>
          <w:rFonts w:ascii="Arial" w:hAnsi="Arial" w:cs="Arial"/>
          <w:color w:val="auto"/>
        </w:rPr>
      </w:pPr>
    </w:p>
    <w:p w:rsidR="0043040D" w:rsidRPr="00B54676" w:rsidRDefault="0043040D" w:rsidP="0043040D">
      <w:pPr>
        <w:tabs>
          <w:tab w:val="left" w:pos="5760"/>
          <w:tab w:val="left" w:pos="6570"/>
        </w:tabs>
        <w:autoSpaceDE w:val="0"/>
        <w:autoSpaceDN w:val="0"/>
        <w:adjustRightInd w:val="0"/>
        <w:rPr>
          <w:rFonts w:ascii="Tahoma" w:hAnsi="Tahoma" w:cs="Tahoma"/>
          <w:color w:val="000000"/>
          <w:lang w:val="sv-SE"/>
        </w:rPr>
      </w:pPr>
      <w:r w:rsidRPr="00B54676">
        <w:rPr>
          <w:rFonts w:ascii="Tahoma" w:hAnsi="Tahoma" w:cs="Tahoma"/>
          <w:b/>
          <w:color w:val="000000"/>
          <w:lang w:val="sv-SE"/>
        </w:rPr>
        <w:t xml:space="preserve">Stefanus Gunadi W, SCV, MBA </w:t>
      </w:r>
      <w:r w:rsidRPr="00B54676">
        <w:rPr>
          <w:rFonts w:ascii="Tahoma" w:hAnsi="Tahoma" w:cs="Tahoma"/>
          <w:b/>
          <w:color w:val="000000"/>
          <w:sz w:val="18"/>
          <w:szCs w:val="18"/>
          <w:lang w:val="sv-SE"/>
        </w:rPr>
        <w:t>App.</w:t>
      </w:r>
      <w:r w:rsidRPr="00B54676">
        <w:rPr>
          <w:rFonts w:ascii="Tahoma" w:hAnsi="Tahoma" w:cs="Tahoma"/>
          <w:b/>
          <w:color w:val="000000"/>
          <w:lang w:val="sv-SE"/>
        </w:rPr>
        <w:t xml:space="preserve">, MAPPI </w:t>
      </w:r>
      <w:r w:rsidRPr="00B54676">
        <w:rPr>
          <w:rFonts w:ascii="Tahoma" w:hAnsi="Tahoma" w:cs="Tahoma"/>
          <w:b/>
          <w:color w:val="000000"/>
          <w:sz w:val="20"/>
          <w:lang w:val="sv-SE"/>
        </w:rPr>
        <w:t>(Cert)</w:t>
      </w:r>
      <w:r w:rsidRPr="00B54676">
        <w:rPr>
          <w:rFonts w:ascii="Tahoma" w:hAnsi="Tahoma" w:cs="Tahoma"/>
          <w:b/>
          <w:color w:val="000000"/>
          <w:lang w:val="sv-SE"/>
        </w:rPr>
        <w:t xml:space="preserve">         </w:t>
      </w:r>
    </w:p>
    <w:p w:rsidR="0043040D" w:rsidRPr="00B54676" w:rsidRDefault="0043040D" w:rsidP="0043040D">
      <w:pPr>
        <w:tabs>
          <w:tab w:val="left" w:pos="5130"/>
        </w:tabs>
        <w:autoSpaceDE w:val="0"/>
        <w:autoSpaceDN w:val="0"/>
        <w:adjustRightInd w:val="0"/>
        <w:outlineLvl w:val="0"/>
        <w:rPr>
          <w:rFonts w:ascii="Tahoma" w:hAnsi="Tahoma" w:cs="Tahoma"/>
          <w:color w:val="000000"/>
          <w:u w:val="single"/>
          <w:lang w:val="sv-SE"/>
        </w:rPr>
      </w:pPr>
      <w:r w:rsidRPr="00B54676">
        <w:rPr>
          <w:rFonts w:ascii="Tahoma" w:hAnsi="Tahoma" w:cs="Tahoma"/>
          <w:b/>
          <w:color w:val="000000"/>
          <w:u w:val="single"/>
          <w:lang w:val="sv-SE"/>
        </w:rPr>
        <w:t>Pemimpin Rekan</w:t>
      </w:r>
      <w:r w:rsidRPr="00B54676">
        <w:rPr>
          <w:rFonts w:ascii="Tahoma" w:hAnsi="Tahoma" w:cs="Tahoma"/>
          <w:b/>
          <w:color w:val="000000"/>
          <w:u w:val="single"/>
          <w:lang w:val="sv-SE"/>
        </w:rPr>
        <w:tab/>
        <w:t xml:space="preserve">                                           </w:t>
      </w:r>
    </w:p>
    <w:p w:rsidR="0043040D" w:rsidRPr="00B54676" w:rsidRDefault="0043040D" w:rsidP="0043040D">
      <w:pPr>
        <w:tabs>
          <w:tab w:val="left" w:pos="2400"/>
          <w:tab w:val="left" w:pos="6570"/>
        </w:tabs>
        <w:autoSpaceDE w:val="0"/>
        <w:autoSpaceDN w:val="0"/>
        <w:adjustRightInd w:val="0"/>
        <w:rPr>
          <w:rFonts w:ascii="Tahoma" w:hAnsi="Tahoma" w:cs="Tahoma"/>
          <w:color w:val="000000"/>
          <w:lang w:val="sv-SE"/>
        </w:rPr>
      </w:pPr>
      <w:r w:rsidRPr="00B54676">
        <w:rPr>
          <w:rFonts w:ascii="Tahoma" w:hAnsi="Tahoma" w:cs="Tahoma"/>
          <w:color w:val="000000"/>
          <w:lang w:val="sv-SE"/>
        </w:rPr>
        <w:t>Izin Penilai Publik No.</w:t>
      </w:r>
      <w:r w:rsidRPr="00B54676">
        <w:rPr>
          <w:rFonts w:ascii="Tahoma" w:hAnsi="Tahoma" w:cs="Tahoma"/>
          <w:color w:val="000000"/>
          <w:lang w:val="sv-SE"/>
        </w:rPr>
        <w:tab/>
        <w:t>: PB-1.08.00027</w:t>
      </w:r>
      <w:r w:rsidRPr="00B54676">
        <w:rPr>
          <w:rFonts w:ascii="Tahoma" w:hAnsi="Tahoma" w:cs="Tahoma"/>
          <w:color w:val="000000"/>
          <w:lang w:val="sv-SE"/>
        </w:rPr>
        <w:tab/>
        <w:t xml:space="preserve">     </w:t>
      </w:r>
      <w:r w:rsidRPr="00B54676">
        <w:rPr>
          <w:rFonts w:ascii="Tahoma" w:hAnsi="Tahoma" w:cs="Tahoma"/>
          <w:color w:val="000000"/>
          <w:u w:val="single"/>
          <w:lang w:val="sv-SE"/>
        </w:rPr>
        <w:t xml:space="preserve">                                            </w:t>
      </w:r>
    </w:p>
    <w:p w:rsidR="0043040D" w:rsidRPr="00B54676" w:rsidRDefault="0043040D" w:rsidP="0043040D">
      <w:pPr>
        <w:tabs>
          <w:tab w:val="left" w:pos="2400"/>
        </w:tabs>
        <w:autoSpaceDE w:val="0"/>
        <w:autoSpaceDN w:val="0"/>
        <w:adjustRightInd w:val="0"/>
        <w:rPr>
          <w:rFonts w:ascii="Tahoma" w:hAnsi="Tahoma" w:cs="Tahoma"/>
          <w:color w:val="000000"/>
          <w:lang w:val="sv-SE"/>
        </w:rPr>
      </w:pPr>
      <w:r w:rsidRPr="00B54676">
        <w:rPr>
          <w:rFonts w:ascii="Tahoma" w:hAnsi="Tahoma" w:cs="Tahoma"/>
          <w:color w:val="000000"/>
          <w:lang w:val="sv-SE"/>
        </w:rPr>
        <w:t>Anggota MAPPI No.</w:t>
      </w:r>
      <w:r w:rsidRPr="00B54676">
        <w:rPr>
          <w:rFonts w:ascii="Tahoma" w:hAnsi="Tahoma" w:cs="Tahoma"/>
          <w:color w:val="000000"/>
          <w:lang w:val="sv-SE"/>
        </w:rPr>
        <w:tab/>
        <w:t>: 81 – S – 00003</w:t>
      </w:r>
    </w:p>
    <w:p w:rsidR="0043040D" w:rsidRPr="00B54676" w:rsidRDefault="0043040D" w:rsidP="0043040D">
      <w:pPr>
        <w:tabs>
          <w:tab w:val="left" w:pos="2400"/>
        </w:tabs>
        <w:autoSpaceDE w:val="0"/>
        <w:autoSpaceDN w:val="0"/>
        <w:adjustRightInd w:val="0"/>
        <w:rPr>
          <w:rFonts w:ascii="Tahoma" w:hAnsi="Tahoma" w:cs="Tahoma"/>
          <w:color w:val="000000"/>
          <w:lang w:val="id-ID"/>
        </w:rPr>
      </w:pPr>
      <w:r w:rsidRPr="00B54676">
        <w:rPr>
          <w:rFonts w:ascii="Tahoma" w:hAnsi="Tahoma" w:cs="Tahoma"/>
          <w:color w:val="000000"/>
          <w:lang w:val="sv-SE"/>
        </w:rPr>
        <w:t xml:space="preserve">Sttd </w:t>
      </w:r>
      <w:r w:rsidRPr="00B54676">
        <w:rPr>
          <w:rFonts w:ascii="Tahoma" w:hAnsi="Tahoma" w:cs="Tahoma"/>
          <w:color w:val="000000"/>
          <w:lang w:val="id-ID"/>
        </w:rPr>
        <w:t>PPPM-OJK</w:t>
      </w:r>
      <w:r w:rsidRPr="00B54676">
        <w:rPr>
          <w:rFonts w:ascii="Tahoma" w:hAnsi="Tahoma" w:cs="Tahoma"/>
          <w:color w:val="000000"/>
          <w:lang w:val="sv-SE"/>
        </w:rPr>
        <w:t xml:space="preserve"> No.</w:t>
      </w:r>
      <w:r w:rsidRPr="00B54676">
        <w:rPr>
          <w:rFonts w:ascii="Tahoma" w:hAnsi="Tahoma" w:cs="Tahoma"/>
          <w:color w:val="000000"/>
          <w:lang w:val="sv-SE"/>
        </w:rPr>
        <w:tab/>
        <w:t xml:space="preserve">: </w:t>
      </w:r>
      <w:r w:rsidRPr="00B54676">
        <w:rPr>
          <w:rFonts w:ascii="Tahoma" w:hAnsi="Tahoma" w:cs="Tahoma"/>
          <w:color w:val="000000"/>
          <w:lang w:val="id-ID"/>
        </w:rPr>
        <w:t>STTD.PPB-38/PM.223/2019</w:t>
      </w:r>
    </w:p>
    <w:p w:rsidR="00A2492C" w:rsidRPr="00054963" w:rsidRDefault="00A2492C" w:rsidP="00E8386C">
      <w:pPr>
        <w:pStyle w:val="BodyText"/>
        <w:tabs>
          <w:tab w:val="left" w:pos="5760"/>
        </w:tabs>
        <w:outlineLvl w:val="0"/>
        <w:rPr>
          <w:rFonts w:ascii="Arial" w:hAnsi="Arial" w:cs="Arial"/>
          <w:color w:val="auto"/>
          <w:lang w:val="sv-SE"/>
        </w:rPr>
      </w:pPr>
    </w:p>
    <w:sectPr w:rsidR="00A2492C" w:rsidRPr="00054963" w:rsidSect="00C2547D">
      <w:headerReference w:type="default" r:id="rId8"/>
      <w:footerReference w:type="even" r:id="rId9"/>
      <w:footerReference w:type="default" r:id="rId10"/>
      <w:headerReference w:type="first" r:id="rId11"/>
      <w:footerReference w:type="first" r:id="rId12"/>
      <w:pgSz w:w="11909" w:h="16834" w:code="9"/>
      <w:pgMar w:top="1886" w:right="1440" w:bottom="1267"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420" w:rsidRDefault="003D7420">
      <w:r>
        <w:separator/>
      </w:r>
    </w:p>
  </w:endnote>
  <w:endnote w:type="continuationSeparator" w:id="0">
    <w:p w:rsidR="003D7420" w:rsidRDefault="003D7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CC4" w:rsidRDefault="00F85623" w:rsidP="00F476D7">
    <w:pPr>
      <w:pStyle w:val="Footer"/>
      <w:framePr w:wrap="around" w:vAnchor="text" w:hAnchor="margin" w:xAlign="right" w:y="1"/>
      <w:rPr>
        <w:rStyle w:val="PageNumber"/>
      </w:rPr>
    </w:pPr>
    <w:r>
      <w:rPr>
        <w:rStyle w:val="PageNumber"/>
      </w:rPr>
      <w:fldChar w:fldCharType="begin"/>
    </w:r>
    <w:r w:rsidR="00A97CC4">
      <w:rPr>
        <w:rStyle w:val="PageNumber"/>
      </w:rPr>
      <w:instrText xml:space="preserve">PAGE  </w:instrText>
    </w:r>
    <w:r>
      <w:rPr>
        <w:rStyle w:val="PageNumber"/>
      </w:rPr>
      <w:fldChar w:fldCharType="end"/>
    </w:r>
  </w:p>
  <w:p w:rsidR="00A97CC4" w:rsidRDefault="00A97CC4" w:rsidP="00A77B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CC4" w:rsidRDefault="00F85623" w:rsidP="00F476D7">
    <w:pPr>
      <w:pStyle w:val="Footer"/>
      <w:framePr w:wrap="around" w:vAnchor="text" w:hAnchor="margin" w:xAlign="right" w:y="1"/>
      <w:rPr>
        <w:rStyle w:val="PageNumber"/>
      </w:rPr>
    </w:pPr>
    <w:r>
      <w:rPr>
        <w:rStyle w:val="PageNumber"/>
      </w:rPr>
      <w:fldChar w:fldCharType="begin"/>
    </w:r>
    <w:r w:rsidR="00A97CC4">
      <w:rPr>
        <w:rStyle w:val="PageNumber"/>
      </w:rPr>
      <w:instrText xml:space="preserve">PAGE  </w:instrText>
    </w:r>
    <w:r>
      <w:rPr>
        <w:rStyle w:val="PageNumber"/>
      </w:rPr>
      <w:fldChar w:fldCharType="separate"/>
    </w:r>
    <w:r w:rsidR="00994EB9">
      <w:rPr>
        <w:rStyle w:val="PageNumber"/>
        <w:noProof/>
      </w:rPr>
      <w:t>2</w:t>
    </w:r>
    <w:r>
      <w:rPr>
        <w:rStyle w:val="PageNumber"/>
      </w:rPr>
      <w:fldChar w:fldCharType="end"/>
    </w:r>
  </w:p>
  <w:p w:rsidR="00A97CC4" w:rsidRPr="000D7426" w:rsidRDefault="00994EB9" w:rsidP="00EB5655">
    <w:pPr>
      <w:pStyle w:val="Footer"/>
      <w:tabs>
        <w:tab w:val="clear" w:pos="8640"/>
      </w:tabs>
      <w:spacing w:line="216" w:lineRule="auto"/>
      <w:ind w:right="360"/>
      <w:jc w:val="center"/>
    </w:pPr>
    <w:r>
      <w:rPr>
        <w:noProof/>
        <w:lang w:val="id-ID" w:eastAsia="id-ID"/>
      </w:rPr>
      <w:pict>
        <v:rect id="Rectangle 4" o:spid="_x0000_s8195" style="position:absolute;left:0;text-align:left;margin-left:112.25pt;margin-top:23.05pt;width:261pt;height:1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3PggIAAA0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" stroked="f">
          <v:textbox>
            <w:txbxContent>
              <w:p w:rsidR="00A97CC4" w:rsidRPr="006661FE" w:rsidRDefault="00A97CC4" w:rsidP="00E1607C">
                <w:pPr>
                  <w:jc w:val="center"/>
                  <w:rPr>
                    <w:b/>
                    <w:sz w:val="17"/>
                    <w:szCs w:val="17"/>
                  </w:rPr>
                </w:pPr>
                <w:r w:rsidRPr="006661FE">
                  <w:rPr>
                    <w:b/>
                    <w:sz w:val="17"/>
                    <w:szCs w:val="17"/>
                  </w:rPr>
                  <w:t xml:space="preserve">Professional Services in Valuation and </w:t>
                </w:r>
                <w:r>
                  <w:rPr>
                    <w:b/>
                    <w:sz w:val="17"/>
                    <w:szCs w:val="17"/>
                  </w:rPr>
                  <w:t>Financial Consultancy</w:t>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CC4" w:rsidRDefault="00994EB9">
    <w:pPr>
      <w:pStyle w:val="Footer"/>
    </w:pPr>
    <w:r>
      <w:rPr>
        <w:noProof/>
        <w:lang w:val="id-ID" w:eastAsia="id-ID"/>
      </w:rPr>
      <w:pict>
        <v:rect id="Rectangle 8" o:spid="_x0000_s8193" style="position:absolute;margin-left:106.75pt;margin-top:18.95pt;width:261pt;height:1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" stroked="f">
          <v:textbox>
            <w:txbxContent>
              <w:p w:rsidR="00A97CC4" w:rsidRPr="006661FE" w:rsidRDefault="00A97CC4" w:rsidP="00DD5A00">
                <w:pPr>
                  <w:jc w:val="center"/>
                  <w:rPr>
                    <w:b/>
                    <w:sz w:val="17"/>
                    <w:szCs w:val="17"/>
                  </w:rPr>
                </w:pPr>
                <w:r w:rsidRPr="006661FE">
                  <w:rPr>
                    <w:b/>
                    <w:sz w:val="17"/>
                    <w:szCs w:val="17"/>
                  </w:rPr>
                  <w:t xml:space="preserve">Professional Services in Valuation and </w:t>
                </w:r>
                <w:r>
                  <w:rPr>
                    <w:b/>
                    <w:sz w:val="17"/>
                    <w:szCs w:val="17"/>
                  </w:rPr>
                  <w:t>Financial Consultancy</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420" w:rsidRDefault="003D7420">
      <w:r>
        <w:separator/>
      </w:r>
    </w:p>
  </w:footnote>
  <w:footnote w:type="continuationSeparator" w:id="0">
    <w:p w:rsidR="003D7420" w:rsidRDefault="003D7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CC4" w:rsidRDefault="00A97CC4">
    <w:pPr>
      <w:pStyle w:val="Header"/>
    </w:pPr>
    <w:r>
      <w:rPr>
        <w:noProof/>
      </w:rPr>
      <w:drawing>
        <wp:anchor distT="0" distB="0" distL="114300" distR="114300" simplePos="0" relativeHeight="251658752" behindDoc="0" locked="0" layoutInCell="1" allowOverlap="1">
          <wp:simplePos x="0" y="0"/>
          <wp:positionH relativeFrom="column">
            <wp:posOffset>-136525</wp:posOffset>
          </wp:positionH>
          <wp:positionV relativeFrom="paragraph">
            <wp:posOffset>128270</wp:posOffset>
          </wp:positionV>
          <wp:extent cx="228600" cy="22796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grayscl/>
                    <a:biLevel thresh="50000"/>
                  </a:blip>
                  <a:srcRect/>
                  <a:stretch>
                    <a:fillRect/>
                  </a:stretch>
                </pic:blipFill>
                <pic:spPr bwMode="auto">
                  <a:xfrm>
                    <a:off x="0" y="0"/>
                    <a:ext cx="228600" cy="227965"/>
                  </a:xfrm>
                  <a:prstGeom prst="rect">
                    <a:avLst/>
                  </a:prstGeom>
                  <a:noFill/>
                  <a:ln w="9525">
                    <a:noFill/>
                    <a:miter lim="800000"/>
                    <a:headEnd/>
                    <a:tailEnd/>
                  </a:ln>
                </pic:spPr>
              </pic:pic>
            </a:graphicData>
          </a:graphic>
        </wp:anchor>
      </w:drawing>
    </w:r>
    <w:r w:rsidR="00994EB9">
      <w:rPr>
        <w:noProof/>
        <w:lang w:val="id-ID" w:eastAsia="id-ID"/>
      </w:rPr>
      <w:pict>
        <v:rect id="Rectangle 5" o:spid="_x0000_s8196" style="position:absolute;margin-left:7.25pt;margin-top:10.1pt;width:158.25pt;height:27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" stroked="f">
          <v:textbox>
            <w:txbxContent>
              <w:p w:rsidR="00A97CC4" w:rsidRPr="0076422D" w:rsidRDefault="00A97CC4" w:rsidP="00AD5752">
                <w:pPr>
                  <w:rPr>
                    <w:rFonts w:ascii="Arial" w:hAnsi="Arial" w:cs="Arial"/>
                    <w:b/>
                    <w:color w:val="000000"/>
                    <w:sz w:val="16"/>
                    <w:szCs w:val="16"/>
                  </w:rPr>
                </w:pPr>
                <w:bookmarkStart w:id="1" w:name="OLE_LINK1"/>
                <w:bookmarkStart w:id="2" w:name="OLE_LINK2"/>
                <w:bookmarkStart w:id="3" w:name="_Hlk240862053"/>
                <w:r w:rsidRPr="0076422D">
                  <w:rPr>
                    <w:rFonts w:ascii="Arial" w:hAnsi="Arial" w:cs="Arial"/>
                    <w:b/>
                    <w:color w:val="000000"/>
                    <w:sz w:val="16"/>
                    <w:szCs w:val="16"/>
                  </w:rPr>
                  <w:t>KJPP Stefanus Tonny Hardi  &amp; Rekan</w:t>
                </w:r>
                <w:bookmarkEnd w:id="1"/>
                <w:bookmarkEnd w:id="2"/>
                <w:bookmarkEnd w:id="3"/>
              </w:p>
            </w:txbxContent>
          </v:textbox>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CC4" w:rsidRDefault="00A97CC4">
    <w:pPr>
      <w:pStyle w:val="Header"/>
    </w:pPr>
    <w:r>
      <w:rPr>
        <w:noProof/>
      </w:rPr>
      <w:drawing>
        <wp:anchor distT="0" distB="0" distL="114300" distR="114300" simplePos="0" relativeHeight="251660800" behindDoc="0" locked="0" layoutInCell="1" allowOverlap="1">
          <wp:simplePos x="0" y="0"/>
          <wp:positionH relativeFrom="column">
            <wp:posOffset>-896572</wp:posOffset>
          </wp:positionH>
          <wp:positionV relativeFrom="paragraph">
            <wp:posOffset>-171342</wp:posOffset>
          </wp:positionV>
          <wp:extent cx="4910455" cy="1102995"/>
          <wp:effectExtent l="0" t="0" r="0" b="0"/>
          <wp:wrapNone/>
          <wp:docPr id="1" name="Picture 1" descr="header sth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er sth001"/>
                  <pic:cNvPicPr>
                    <a:picLocks noChangeAspect="1" noChangeArrowheads="1"/>
                  </pic:cNvPicPr>
                </pic:nvPicPr>
                <pic:blipFill>
                  <a:blip r:embed="rId1">
                    <a:lum bright="-6000" contrast="16000"/>
                    <a:extLst>
                      <a:ext uri="{28A0092B-C50C-407E-A947-70E740481C1C}">
                        <a14:useLocalDpi xmlns:a14="http://schemas.microsoft.com/office/drawing/2010/main" val="0"/>
                      </a:ext>
                    </a:extLst>
                  </a:blip>
                  <a:srcRect r="33330"/>
                  <a:stretch>
                    <a:fillRect/>
                  </a:stretch>
                </pic:blipFill>
                <pic:spPr bwMode="auto">
                  <a:xfrm>
                    <a:off x="0" y="0"/>
                    <a:ext cx="4910455" cy="1102995"/>
                  </a:xfrm>
                  <a:prstGeom prst="rect">
                    <a:avLst/>
                  </a:prstGeom>
                  <a:noFill/>
                  <a:ln>
                    <a:noFill/>
                  </a:ln>
                </pic:spPr>
              </pic:pic>
            </a:graphicData>
          </a:graphic>
        </wp:anchor>
      </w:drawing>
    </w:r>
    <w:r w:rsidR="00994EB9">
      <w:rPr>
        <w:noProof/>
        <w:lang w:val="id-ID" w:eastAsia="id-ID"/>
      </w:rPr>
      <w:pict>
        <v:shapetype id="_x0000_t202" coordsize="21600,21600" o:spt="202" path="m,l,21600r21600,l21600,xe">
          <v:stroke joinstyle="miter"/>
          <v:path gradientshapeok="t" o:connecttype="rect"/>
        </v:shapetype>
        <v:shape id="Text Box 10" o:spid="_x0000_s8194" type="#_x0000_t202" style="position:absolute;margin-left:338.75pt;margin-top:-6.75pt;width:164.25pt;height:91.75pt;z-index:2516618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Khw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10;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" stroked="f">
          <v:textbox>
            <w:txbxContent>
              <w:p w:rsidR="00A97CC4" w:rsidRPr="0035191E" w:rsidRDefault="00A97CC4" w:rsidP="00E916B6">
                <w:pPr>
                  <w:rPr>
                    <w:rFonts w:ascii="Arial" w:hAnsi="Arial" w:cs="Arial"/>
                    <w:sz w:val="16"/>
                    <w:szCs w:val="16"/>
                  </w:rPr>
                </w:pPr>
                <w:r>
                  <w:rPr>
                    <w:rFonts w:ascii="Arial" w:hAnsi="Arial" w:cs="Arial"/>
                    <w:sz w:val="16"/>
                    <w:szCs w:val="16"/>
                  </w:rPr>
                  <w:t>Graha STH</w:t>
                </w:r>
              </w:p>
              <w:p w:rsidR="00A97CC4" w:rsidRPr="0035191E" w:rsidRDefault="00A97CC4" w:rsidP="00E916B6">
                <w:pPr>
                  <w:rPr>
                    <w:rFonts w:ascii="Arial" w:hAnsi="Arial" w:cs="Arial"/>
                    <w:sz w:val="16"/>
                    <w:szCs w:val="16"/>
                  </w:rPr>
                </w:pPr>
                <w:r>
                  <w:rPr>
                    <w:rFonts w:ascii="Arial" w:hAnsi="Arial" w:cs="Arial"/>
                    <w:sz w:val="16"/>
                    <w:szCs w:val="16"/>
                  </w:rPr>
                  <w:t>Jl. Mandala Raya No. 20, Jakarta 11440</w:t>
                </w:r>
              </w:p>
              <w:p w:rsidR="00A97CC4" w:rsidRPr="0035191E" w:rsidRDefault="00A97CC4" w:rsidP="00E916B6">
                <w:pPr>
                  <w:tabs>
                    <w:tab w:val="left" w:pos="810"/>
                  </w:tabs>
                  <w:rPr>
                    <w:rFonts w:ascii="Arial" w:hAnsi="Arial" w:cs="Arial"/>
                    <w:sz w:val="16"/>
                    <w:szCs w:val="16"/>
                  </w:rPr>
                </w:pPr>
                <w:r w:rsidRPr="0035191E">
                  <w:rPr>
                    <w:rFonts w:ascii="Arial" w:hAnsi="Arial" w:cs="Arial"/>
                    <w:sz w:val="16"/>
                    <w:szCs w:val="16"/>
                  </w:rPr>
                  <w:t>Tel</w:t>
                </w:r>
                <w:r w:rsidRPr="0035191E">
                  <w:rPr>
                    <w:rFonts w:ascii="Arial" w:hAnsi="Arial" w:cs="Arial"/>
                    <w:sz w:val="16"/>
                    <w:szCs w:val="16"/>
                  </w:rPr>
                  <w:tab/>
                  <w:t>: 021</w:t>
                </w:r>
                <w:r>
                  <w:rPr>
                    <w:rFonts w:ascii="Arial" w:hAnsi="Arial" w:cs="Arial"/>
                    <w:sz w:val="16"/>
                    <w:szCs w:val="16"/>
                  </w:rPr>
                  <w:t xml:space="preserve"> – 563 7373 (Hunting)</w:t>
                </w:r>
              </w:p>
              <w:p w:rsidR="00A97CC4" w:rsidRPr="0035191E" w:rsidRDefault="00A97CC4" w:rsidP="00E916B6">
                <w:pPr>
                  <w:tabs>
                    <w:tab w:val="left" w:pos="810"/>
                  </w:tabs>
                  <w:rPr>
                    <w:rFonts w:ascii="Arial" w:hAnsi="Arial" w:cs="Arial"/>
                    <w:sz w:val="16"/>
                    <w:szCs w:val="16"/>
                  </w:rPr>
                </w:pPr>
                <w:r>
                  <w:rPr>
                    <w:rFonts w:ascii="Arial" w:hAnsi="Arial" w:cs="Arial"/>
                    <w:sz w:val="16"/>
                    <w:szCs w:val="16"/>
                  </w:rPr>
                  <w:t>Fax</w:t>
                </w:r>
                <w:r>
                  <w:rPr>
                    <w:rFonts w:ascii="Arial" w:hAnsi="Arial" w:cs="Arial"/>
                    <w:sz w:val="16"/>
                    <w:szCs w:val="16"/>
                  </w:rPr>
                  <w:tab/>
                  <w:t>: 021 – 563 6404</w:t>
                </w:r>
              </w:p>
              <w:p w:rsidR="00A97CC4" w:rsidRDefault="00A97CC4" w:rsidP="00E916B6">
                <w:pPr>
                  <w:tabs>
                    <w:tab w:val="left" w:pos="810"/>
                  </w:tabs>
                  <w:rPr>
                    <w:rFonts w:ascii="Arial" w:hAnsi="Arial" w:cs="Arial"/>
                    <w:sz w:val="16"/>
                    <w:szCs w:val="16"/>
                  </w:rPr>
                </w:pPr>
                <w:r w:rsidRPr="0035191E">
                  <w:rPr>
                    <w:rFonts w:ascii="Arial" w:hAnsi="Arial" w:cs="Arial"/>
                    <w:sz w:val="16"/>
                    <w:szCs w:val="16"/>
                  </w:rPr>
                  <w:t>Email</w:t>
                </w:r>
                <w:r w:rsidRPr="0035191E">
                  <w:rPr>
                    <w:rFonts w:ascii="Arial" w:hAnsi="Arial" w:cs="Arial"/>
                    <w:sz w:val="16"/>
                    <w:szCs w:val="16"/>
                  </w:rPr>
                  <w:tab/>
                  <w:t xml:space="preserve">: </w:t>
                </w:r>
                <w:r>
                  <w:rPr>
                    <w:rFonts w:ascii="Arial" w:hAnsi="Arial" w:cs="Arial"/>
                    <w:sz w:val="16"/>
                    <w:szCs w:val="16"/>
                  </w:rPr>
                  <w:t>sth</w:t>
                </w:r>
                <w:r w:rsidRPr="0035191E">
                  <w:rPr>
                    <w:rFonts w:ascii="Arial" w:hAnsi="Arial" w:cs="Arial"/>
                    <w:sz w:val="16"/>
                    <w:szCs w:val="16"/>
                  </w:rPr>
                  <w:t>@</w:t>
                </w:r>
                <w:r>
                  <w:rPr>
                    <w:rFonts w:ascii="Arial" w:hAnsi="Arial" w:cs="Arial"/>
                    <w:sz w:val="16"/>
                    <w:szCs w:val="16"/>
                  </w:rPr>
                  <w:t>kjppsth.com</w:t>
                </w:r>
              </w:p>
              <w:p w:rsidR="00A97CC4" w:rsidRPr="0035191E" w:rsidRDefault="00A97CC4" w:rsidP="00E916B6">
                <w:pPr>
                  <w:tabs>
                    <w:tab w:val="left" w:pos="810"/>
                    <w:tab w:val="left" w:pos="900"/>
                  </w:tabs>
                  <w:rPr>
                    <w:rFonts w:ascii="Arial" w:hAnsi="Arial" w:cs="Arial"/>
                    <w:sz w:val="16"/>
                    <w:szCs w:val="16"/>
                  </w:rPr>
                </w:pPr>
                <w:r>
                  <w:rPr>
                    <w:rFonts w:ascii="Arial" w:hAnsi="Arial" w:cs="Arial"/>
                    <w:sz w:val="16"/>
                    <w:szCs w:val="16"/>
                  </w:rPr>
                  <w:tab/>
                </w:r>
                <w:r>
                  <w:rPr>
                    <w:rFonts w:ascii="Arial" w:hAnsi="Arial" w:cs="Arial"/>
                    <w:sz w:val="16"/>
                    <w:szCs w:val="16"/>
                  </w:rPr>
                  <w:tab/>
                </w:r>
                <w:r w:rsidRPr="0035191E">
                  <w:rPr>
                    <w:rFonts w:ascii="Arial" w:hAnsi="Arial" w:cs="Arial"/>
                    <w:sz w:val="16"/>
                    <w:szCs w:val="16"/>
                  </w:rPr>
                  <w:t>steftonhardi@indosat.net.id</w:t>
                </w:r>
              </w:p>
              <w:p w:rsidR="00A97CC4" w:rsidRPr="0035191E" w:rsidRDefault="00A97CC4" w:rsidP="00E916B6">
                <w:pPr>
                  <w:tabs>
                    <w:tab w:val="left" w:pos="810"/>
                  </w:tabs>
                  <w:rPr>
                    <w:rFonts w:ascii="Arial" w:hAnsi="Arial" w:cs="Arial"/>
                    <w:sz w:val="16"/>
                    <w:szCs w:val="16"/>
                  </w:rPr>
                </w:pPr>
                <w:r w:rsidRPr="0035191E">
                  <w:rPr>
                    <w:rFonts w:ascii="Arial" w:hAnsi="Arial" w:cs="Arial"/>
                    <w:sz w:val="16"/>
                    <w:szCs w:val="16"/>
                  </w:rPr>
                  <w:t>Izin Usaha KJPP : No. 2.08.0007</w:t>
                </w:r>
              </w:p>
              <w:p w:rsidR="00A97CC4" w:rsidRDefault="00A97CC4" w:rsidP="00E916B6">
                <w:pPr>
                  <w:tabs>
                    <w:tab w:val="left" w:pos="810"/>
                  </w:tabs>
                  <w:rPr>
                    <w:rFonts w:ascii="Arial" w:hAnsi="Arial" w:cs="Arial"/>
                    <w:sz w:val="16"/>
                    <w:szCs w:val="16"/>
                  </w:rPr>
                </w:pPr>
                <w:r w:rsidRPr="0035191E">
                  <w:rPr>
                    <w:rFonts w:ascii="Arial" w:hAnsi="Arial" w:cs="Arial"/>
                    <w:sz w:val="16"/>
                    <w:szCs w:val="16"/>
                  </w:rPr>
                  <w:t>Bidang Jasa : Penilaian Properti &amp; Bisnis</w:t>
                </w:r>
              </w:p>
              <w:p w:rsidR="00A97CC4" w:rsidRPr="0035191E" w:rsidRDefault="00A97CC4" w:rsidP="00E916B6">
                <w:pPr>
                  <w:tabs>
                    <w:tab w:val="left" w:pos="810"/>
                  </w:tabs>
                  <w:rPr>
                    <w:rFonts w:ascii="Arial" w:hAnsi="Arial" w:cs="Arial"/>
                    <w:sz w:val="16"/>
                    <w:szCs w:val="16"/>
                  </w:rPr>
                </w:pPr>
                <w:r>
                  <w:rPr>
                    <w:rFonts w:ascii="Arial" w:hAnsi="Arial" w:cs="Arial"/>
                    <w:sz w:val="16"/>
                    <w:szCs w:val="16"/>
                  </w:rPr>
                  <w:t>Wilayah Kerja : Indonesia</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D56"/>
    <w:multiLevelType w:val="hybridMultilevel"/>
    <w:tmpl w:val="B2589184"/>
    <w:lvl w:ilvl="0" w:tplc="962CB948">
      <w:numFmt w:val="bullet"/>
      <w:lvlText w:val="-"/>
      <w:lvlJc w:val="left"/>
      <w:pPr>
        <w:tabs>
          <w:tab w:val="num" w:pos="720"/>
        </w:tabs>
        <w:ind w:left="720" w:hanging="360"/>
      </w:pPr>
      <w:rPr>
        <w:rFonts w:ascii="Arial" w:eastAsia="MS Mincho" w:hAnsi="Arial" w:cs="Aria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D113E5"/>
    <w:multiLevelType w:val="hybridMultilevel"/>
    <w:tmpl w:val="F2AEBB6E"/>
    <w:lvl w:ilvl="0" w:tplc="89B2EBF0">
      <w:numFmt w:val="bullet"/>
      <w:lvlText w:val="-"/>
      <w:lvlJc w:val="left"/>
      <w:pPr>
        <w:tabs>
          <w:tab w:val="num" w:pos="720"/>
        </w:tabs>
        <w:ind w:left="720" w:hanging="360"/>
      </w:pPr>
      <w:rPr>
        <w:rFonts w:ascii="Arial" w:eastAsia="MS Mincho"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E95444"/>
    <w:multiLevelType w:val="hybridMultilevel"/>
    <w:tmpl w:val="FF866D18"/>
    <w:lvl w:ilvl="0" w:tplc="BDD04F08">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91BE1"/>
    <w:multiLevelType w:val="hybridMultilevel"/>
    <w:tmpl w:val="76DA165A"/>
    <w:lvl w:ilvl="0" w:tplc="EBCEEFC2">
      <w:numFmt w:val="bullet"/>
      <w:lvlText w:val="-"/>
      <w:lvlJc w:val="left"/>
      <w:pPr>
        <w:tabs>
          <w:tab w:val="num" w:pos="1920"/>
        </w:tabs>
        <w:ind w:left="1920" w:hanging="360"/>
      </w:pPr>
      <w:rPr>
        <w:rFonts w:ascii="Arial" w:eastAsia="MS Mincho" w:hAnsi="Arial" w:cs="Aria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4">
    <w:nsid w:val="20BA2D25"/>
    <w:multiLevelType w:val="hybridMultilevel"/>
    <w:tmpl w:val="76F40FB6"/>
    <w:lvl w:ilvl="0" w:tplc="B1267E80">
      <w:start w:val="21"/>
      <w:numFmt w:val="bullet"/>
      <w:lvlText w:val="-"/>
      <w:lvlJc w:val="left"/>
      <w:pPr>
        <w:tabs>
          <w:tab w:val="num" w:pos="720"/>
        </w:tabs>
        <w:ind w:left="720" w:hanging="360"/>
      </w:pPr>
      <w:rPr>
        <w:rFonts w:ascii="Arial" w:eastAsia="MS Mincho"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4574B7"/>
    <w:multiLevelType w:val="hybridMultilevel"/>
    <w:tmpl w:val="E2F676FA"/>
    <w:lvl w:ilvl="0" w:tplc="110C4308">
      <w:start w:val="1"/>
      <w:numFmt w:val="bullet"/>
      <w:lvlText w:val="-"/>
      <w:lvlJc w:val="left"/>
      <w:pPr>
        <w:tabs>
          <w:tab w:val="num" w:pos="960"/>
        </w:tabs>
        <w:ind w:left="960" w:hanging="360"/>
      </w:pPr>
      <w:rPr>
        <w:rFonts w:ascii="Courier New" w:eastAsia="Times New Roman" w:hAnsi="Courier New" w:cs="Courier New"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6">
    <w:nsid w:val="371D0D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39E079CB"/>
    <w:multiLevelType w:val="hybridMultilevel"/>
    <w:tmpl w:val="8E8E85DA"/>
    <w:lvl w:ilvl="0" w:tplc="3D94BD38">
      <w:numFmt w:val="bullet"/>
      <w:lvlText w:val="-"/>
      <w:lvlJc w:val="left"/>
      <w:pPr>
        <w:tabs>
          <w:tab w:val="num" w:pos="1080"/>
        </w:tabs>
        <w:ind w:left="1080" w:hanging="360"/>
      </w:pPr>
      <w:rPr>
        <w:rFonts w:ascii="Tahoma" w:eastAsia="Times New Roman" w:hAnsi="Tahoma"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1E073AC"/>
    <w:multiLevelType w:val="hybridMultilevel"/>
    <w:tmpl w:val="03A656A4"/>
    <w:lvl w:ilvl="0" w:tplc="7BBE8C4E">
      <w:start w:val="1"/>
      <w:numFmt w:val="bullet"/>
      <w:lvlText w:val="-"/>
      <w:lvlJc w:val="left"/>
      <w:pPr>
        <w:tabs>
          <w:tab w:val="num" w:pos="960"/>
        </w:tabs>
        <w:ind w:left="960" w:hanging="360"/>
      </w:pPr>
      <w:rPr>
        <w:rFonts w:ascii="Courier New" w:eastAsia="Times New Roman" w:hAnsi="Courier New" w:cs="Courier New"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9">
    <w:nsid w:val="49284844"/>
    <w:multiLevelType w:val="hybridMultilevel"/>
    <w:tmpl w:val="12F8F6C8"/>
    <w:lvl w:ilvl="0" w:tplc="04090001">
      <w:start w:val="1"/>
      <w:numFmt w:val="bullet"/>
      <w:lvlText w:val=""/>
      <w:lvlJc w:val="left"/>
      <w:pPr>
        <w:tabs>
          <w:tab w:val="num" w:pos="3080"/>
        </w:tabs>
        <w:ind w:left="3080" w:hanging="360"/>
      </w:pPr>
      <w:rPr>
        <w:rFonts w:ascii="Symbol" w:hAnsi="Symbol" w:hint="default"/>
      </w:rPr>
    </w:lvl>
    <w:lvl w:ilvl="1" w:tplc="04090003" w:tentative="1">
      <w:start w:val="1"/>
      <w:numFmt w:val="bullet"/>
      <w:lvlText w:val="o"/>
      <w:lvlJc w:val="left"/>
      <w:pPr>
        <w:tabs>
          <w:tab w:val="num" w:pos="3800"/>
        </w:tabs>
        <w:ind w:left="3800" w:hanging="360"/>
      </w:pPr>
      <w:rPr>
        <w:rFonts w:ascii="Courier New" w:hAnsi="Courier New" w:cs="Courier New" w:hint="default"/>
      </w:rPr>
    </w:lvl>
    <w:lvl w:ilvl="2" w:tplc="04090005" w:tentative="1">
      <w:start w:val="1"/>
      <w:numFmt w:val="bullet"/>
      <w:lvlText w:val=""/>
      <w:lvlJc w:val="left"/>
      <w:pPr>
        <w:tabs>
          <w:tab w:val="num" w:pos="4520"/>
        </w:tabs>
        <w:ind w:left="4520" w:hanging="360"/>
      </w:pPr>
      <w:rPr>
        <w:rFonts w:ascii="Wingdings" w:hAnsi="Wingdings" w:hint="default"/>
      </w:rPr>
    </w:lvl>
    <w:lvl w:ilvl="3" w:tplc="04090001" w:tentative="1">
      <w:start w:val="1"/>
      <w:numFmt w:val="bullet"/>
      <w:lvlText w:val=""/>
      <w:lvlJc w:val="left"/>
      <w:pPr>
        <w:tabs>
          <w:tab w:val="num" w:pos="5240"/>
        </w:tabs>
        <w:ind w:left="5240" w:hanging="360"/>
      </w:pPr>
      <w:rPr>
        <w:rFonts w:ascii="Symbol" w:hAnsi="Symbol" w:hint="default"/>
      </w:rPr>
    </w:lvl>
    <w:lvl w:ilvl="4" w:tplc="04090003" w:tentative="1">
      <w:start w:val="1"/>
      <w:numFmt w:val="bullet"/>
      <w:lvlText w:val="o"/>
      <w:lvlJc w:val="left"/>
      <w:pPr>
        <w:tabs>
          <w:tab w:val="num" w:pos="5960"/>
        </w:tabs>
        <w:ind w:left="5960" w:hanging="360"/>
      </w:pPr>
      <w:rPr>
        <w:rFonts w:ascii="Courier New" w:hAnsi="Courier New" w:cs="Courier New" w:hint="default"/>
      </w:rPr>
    </w:lvl>
    <w:lvl w:ilvl="5" w:tplc="04090005" w:tentative="1">
      <w:start w:val="1"/>
      <w:numFmt w:val="bullet"/>
      <w:lvlText w:val=""/>
      <w:lvlJc w:val="left"/>
      <w:pPr>
        <w:tabs>
          <w:tab w:val="num" w:pos="6680"/>
        </w:tabs>
        <w:ind w:left="6680" w:hanging="360"/>
      </w:pPr>
      <w:rPr>
        <w:rFonts w:ascii="Wingdings" w:hAnsi="Wingdings" w:hint="default"/>
      </w:rPr>
    </w:lvl>
    <w:lvl w:ilvl="6" w:tplc="04090001" w:tentative="1">
      <w:start w:val="1"/>
      <w:numFmt w:val="bullet"/>
      <w:lvlText w:val=""/>
      <w:lvlJc w:val="left"/>
      <w:pPr>
        <w:tabs>
          <w:tab w:val="num" w:pos="7400"/>
        </w:tabs>
        <w:ind w:left="7400" w:hanging="360"/>
      </w:pPr>
      <w:rPr>
        <w:rFonts w:ascii="Symbol" w:hAnsi="Symbol" w:hint="default"/>
      </w:rPr>
    </w:lvl>
    <w:lvl w:ilvl="7" w:tplc="04090003" w:tentative="1">
      <w:start w:val="1"/>
      <w:numFmt w:val="bullet"/>
      <w:lvlText w:val="o"/>
      <w:lvlJc w:val="left"/>
      <w:pPr>
        <w:tabs>
          <w:tab w:val="num" w:pos="8120"/>
        </w:tabs>
        <w:ind w:left="8120" w:hanging="360"/>
      </w:pPr>
      <w:rPr>
        <w:rFonts w:ascii="Courier New" w:hAnsi="Courier New" w:cs="Courier New" w:hint="default"/>
      </w:rPr>
    </w:lvl>
    <w:lvl w:ilvl="8" w:tplc="04090005" w:tentative="1">
      <w:start w:val="1"/>
      <w:numFmt w:val="bullet"/>
      <w:lvlText w:val=""/>
      <w:lvlJc w:val="left"/>
      <w:pPr>
        <w:tabs>
          <w:tab w:val="num" w:pos="8840"/>
        </w:tabs>
        <w:ind w:left="8840" w:hanging="360"/>
      </w:pPr>
      <w:rPr>
        <w:rFonts w:ascii="Wingdings" w:hAnsi="Wingdings" w:hint="default"/>
      </w:rPr>
    </w:lvl>
  </w:abstractNum>
  <w:abstractNum w:abstractNumId="10">
    <w:nsid w:val="4A0907CE"/>
    <w:multiLevelType w:val="hybridMultilevel"/>
    <w:tmpl w:val="168EC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D758A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5A8F6635"/>
    <w:multiLevelType w:val="hybridMultilevel"/>
    <w:tmpl w:val="927AD6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B6D3F"/>
    <w:multiLevelType w:val="hybridMultilevel"/>
    <w:tmpl w:val="8C1A6580"/>
    <w:lvl w:ilvl="0" w:tplc="0CCA1854">
      <w:numFmt w:val="bullet"/>
      <w:lvlText w:val="-"/>
      <w:lvlJc w:val="left"/>
      <w:pPr>
        <w:ind w:left="435" w:hanging="360"/>
      </w:pPr>
      <w:rPr>
        <w:rFonts w:ascii="Tahoma" w:eastAsia="Times New Roman" w:hAnsi="Tahoma" w:cs="Tahoma" w:hint="default"/>
        <w:b w:val="0"/>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start w:val="1"/>
      <w:numFmt w:val="bullet"/>
      <w:lvlText w:val="o"/>
      <w:lvlJc w:val="left"/>
      <w:pPr>
        <w:ind w:left="3315" w:hanging="360"/>
      </w:pPr>
      <w:rPr>
        <w:rFonts w:ascii="Courier New" w:hAnsi="Courier New" w:cs="Courier New" w:hint="default"/>
      </w:rPr>
    </w:lvl>
    <w:lvl w:ilvl="5" w:tplc="04090005">
      <w:start w:val="1"/>
      <w:numFmt w:val="bullet"/>
      <w:lvlText w:val=""/>
      <w:lvlJc w:val="left"/>
      <w:pPr>
        <w:ind w:left="4035" w:hanging="360"/>
      </w:pPr>
      <w:rPr>
        <w:rFonts w:ascii="Wingdings" w:hAnsi="Wingdings" w:hint="default"/>
      </w:rPr>
    </w:lvl>
    <w:lvl w:ilvl="6" w:tplc="04090001">
      <w:start w:val="1"/>
      <w:numFmt w:val="bullet"/>
      <w:lvlText w:val=""/>
      <w:lvlJc w:val="left"/>
      <w:pPr>
        <w:ind w:left="4755" w:hanging="360"/>
      </w:pPr>
      <w:rPr>
        <w:rFonts w:ascii="Symbol" w:hAnsi="Symbol" w:hint="default"/>
      </w:rPr>
    </w:lvl>
    <w:lvl w:ilvl="7" w:tplc="04090003">
      <w:start w:val="1"/>
      <w:numFmt w:val="bullet"/>
      <w:lvlText w:val="o"/>
      <w:lvlJc w:val="left"/>
      <w:pPr>
        <w:ind w:left="5475" w:hanging="360"/>
      </w:pPr>
      <w:rPr>
        <w:rFonts w:ascii="Courier New" w:hAnsi="Courier New" w:cs="Courier New" w:hint="default"/>
      </w:rPr>
    </w:lvl>
    <w:lvl w:ilvl="8" w:tplc="04090005">
      <w:start w:val="1"/>
      <w:numFmt w:val="bullet"/>
      <w:lvlText w:val=""/>
      <w:lvlJc w:val="left"/>
      <w:pPr>
        <w:ind w:left="6195" w:hanging="360"/>
      </w:pPr>
      <w:rPr>
        <w:rFonts w:ascii="Wingdings" w:hAnsi="Wingdings" w:hint="default"/>
      </w:rPr>
    </w:lvl>
  </w:abstractNum>
  <w:abstractNum w:abstractNumId="14">
    <w:nsid w:val="63062FB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5827891"/>
    <w:multiLevelType w:val="hybridMultilevel"/>
    <w:tmpl w:val="B8CE3238"/>
    <w:lvl w:ilvl="0" w:tplc="9B0EEAC2">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10"/>
        </w:tabs>
        <w:ind w:left="1410" w:hanging="360"/>
      </w:pPr>
      <w:rPr>
        <w:rFonts w:ascii="Courier New" w:hAnsi="Courier New" w:cs="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cs="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cs="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16">
    <w:nsid w:val="6ED9376E"/>
    <w:multiLevelType w:val="hybridMultilevel"/>
    <w:tmpl w:val="4A8C74A6"/>
    <w:lvl w:ilvl="0" w:tplc="BDD04F08">
      <w:numFmt w:val="bullet"/>
      <w:lvlText w:val="-"/>
      <w:lvlJc w:val="left"/>
      <w:pPr>
        <w:ind w:left="1080" w:hanging="360"/>
      </w:pPr>
      <w:rPr>
        <w:rFonts w:ascii="Arial" w:hAnsi="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14"/>
  </w:num>
  <w:num w:numId="4">
    <w:abstractNumId w:val="8"/>
  </w:num>
  <w:num w:numId="5">
    <w:abstractNumId w:val="5"/>
  </w:num>
  <w:num w:numId="6">
    <w:abstractNumId w:val="9"/>
  </w:num>
  <w:num w:numId="7">
    <w:abstractNumId w:val="12"/>
  </w:num>
  <w:num w:numId="8">
    <w:abstractNumId w:val="10"/>
  </w:num>
  <w:num w:numId="9">
    <w:abstractNumId w:val="1"/>
  </w:num>
  <w:num w:numId="10">
    <w:abstractNumId w:val="0"/>
  </w:num>
  <w:num w:numId="11">
    <w:abstractNumId w:val="4"/>
  </w:num>
  <w:num w:numId="12">
    <w:abstractNumId w:val="3"/>
  </w:num>
  <w:num w:numId="13">
    <w:abstractNumId w:val="15"/>
  </w:num>
  <w:num w:numId="14">
    <w:abstractNumId w:val="2"/>
  </w:num>
  <w:num w:numId="15">
    <w:abstractNumId w:val="16"/>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8201"/>
    <o:shapelayout v:ext="edit">
      <o:idmap v:ext="edit" data="8"/>
    </o:shapelayout>
  </w:hdrShapeDefaults>
  <w:footnotePr>
    <w:footnote w:id="-1"/>
    <w:footnote w:id="0"/>
  </w:footnotePr>
  <w:endnotePr>
    <w:endnote w:id="-1"/>
    <w:endnote w:id="0"/>
  </w:endnotePr>
  <w:compat>
    <w:useFELayout/>
    <w:compatSetting w:name="compatibilityMode" w:uri="http://schemas.microsoft.com/office/word" w:val="12"/>
  </w:compat>
  <w:rsids>
    <w:rsidRoot w:val="005B3360"/>
    <w:rsid w:val="0000130A"/>
    <w:rsid w:val="000024CB"/>
    <w:rsid w:val="00002567"/>
    <w:rsid w:val="000026DA"/>
    <w:rsid w:val="00004B81"/>
    <w:rsid w:val="0000740E"/>
    <w:rsid w:val="00010858"/>
    <w:rsid w:val="00011EE1"/>
    <w:rsid w:val="00013620"/>
    <w:rsid w:val="00013B12"/>
    <w:rsid w:val="00014384"/>
    <w:rsid w:val="00015706"/>
    <w:rsid w:val="00020247"/>
    <w:rsid w:val="00021AFC"/>
    <w:rsid w:val="000269CD"/>
    <w:rsid w:val="000300E9"/>
    <w:rsid w:val="00034348"/>
    <w:rsid w:val="00034A94"/>
    <w:rsid w:val="00035128"/>
    <w:rsid w:val="0004260C"/>
    <w:rsid w:val="00044E48"/>
    <w:rsid w:val="00047A5B"/>
    <w:rsid w:val="0005043F"/>
    <w:rsid w:val="00050A78"/>
    <w:rsid w:val="00050C64"/>
    <w:rsid w:val="00053EBC"/>
    <w:rsid w:val="00054963"/>
    <w:rsid w:val="00054BE2"/>
    <w:rsid w:val="000568BC"/>
    <w:rsid w:val="0005722D"/>
    <w:rsid w:val="00062A2D"/>
    <w:rsid w:val="00063D1E"/>
    <w:rsid w:val="0006598D"/>
    <w:rsid w:val="00066DB2"/>
    <w:rsid w:val="000713BC"/>
    <w:rsid w:val="000741C1"/>
    <w:rsid w:val="000809D8"/>
    <w:rsid w:val="00081253"/>
    <w:rsid w:val="0008324B"/>
    <w:rsid w:val="00085520"/>
    <w:rsid w:val="00086CF4"/>
    <w:rsid w:val="00091B7E"/>
    <w:rsid w:val="00093E92"/>
    <w:rsid w:val="0009431E"/>
    <w:rsid w:val="00094AD7"/>
    <w:rsid w:val="00094EC9"/>
    <w:rsid w:val="000952AB"/>
    <w:rsid w:val="000A08A3"/>
    <w:rsid w:val="000A143C"/>
    <w:rsid w:val="000A3081"/>
    <w:rsid w:val="000A5083"/>
    <w:rsid w:val="000A76C9"/>
    <w:rsid w:val="000B1DB8"/>
    <w:rsid w:val="000B4132"/>
    <w:rsid w:val="000B6599"/>
    <w:rsid w:val="000B6762"/>
    <w:rsid w:val="000B6D8F"/>
    <w:rsid w:val="000C10A5"/>
    <w:rsid w:val="000C2304"/>
    <w:rsid w:val="000C3796"/>
    <w:rsid w:val="000D19D5"/>
    <w:rsid w:val="000D292A"/>
    <w:rsid w:val="000D405F"/>
    <w:rsid w:val="000D527E"/>
    <w:rsid w:val="000D7426"/>
    <w:rsid w:val="000D7A43"/>
    <w:rsid w:val="000E4DE7"/>
    <w:rsid w:val="000E5A21"/>
    <w:rsid w:val="000E5FDE"/>
    <w:rsid w:val="000E65E1"/>
    <w:rsid w:val="000F045E"/>
    <w:rsid w:val="000F25F0"/>
    <w:rsid w:val="000F415F"/>
    <w:rsid w:val="001040F2"/>
    <w:rsid w:val="00107CDA"/>
    <w:rsid w:val="00112549"/>
    <w:rsid w:val="0011466F"/>
    <w:rsid w:val="00121434"/>
    <w:rsid w:val="00122375"/>
    <w:rsid w:val="00123761"/>
    <w:rsid w:val="00124170"/>
    <w:rsid w:val="0012487C"/>
    <w:rsid w:val="0012644E"/>
    <w:rsid w:val="001269AA"/>
    <w:rsid w:val="0012797F"/>
    <w:rsid w:val="001300BD"/>
    <w:rsid w:val="00130C43"/>
    <w:rsid w:val="00136133"/>
    <w:rsid w:val="00137BD1"/>
    <w:rsid w:val="00140CC1"/>
    <w:rsid w:val="00140F0E"/>
    <w:rsid w:val="00141BBC"/>
    <w:rsid w:val="00144422"/>
    <w:rsid w:val="0014524E"/>
    <w:rsid w:val="00145F01"/>
    <w:rsid w:val="001465A2"/>
    <w:rsid w:val="00152418"/>
    <w:rsid w:val="00156955"/>
    <w:rsid w:val="00157AE1"/>
    <w:rsid w:val="0016000D"/>
    <w:rsid w:val="0016785E"/>
    <w:rsid w:val="0017070C"/>
    <w:rsid w:val="00177A49"/>
    <w:rsid w:val="00177BA5"/>
    <w:rsid w:val="00180F0B"/>
    <w:rsid w:val="001876E1"/>
    <w:rsid w:val="00187F59"/>
    <w:rsid w:val="00191188"/>
    <w:rsid w:val="00196EF6"/>
    <w:rsid w:val="00197B5F"/>
    <w:rsid w:val="001A286F"/>
    <w:rsid w:val="001A2F00"/>
    <w:rsid w:val="001A334C"/>
    <w:rsid w:val="001A3FB8"/>
    <w:rsid w:val="001A44E7"/>
    <w:rsid w:val="001A4758"/>
    <w:rsid w:val="001A5134"/>
    <w:rsid w:val="001A63EA"/>
    <w:rsid w:val="001A6A59"/>
    <w:rsid w:val="001B052F"/>
    <w:rsid w:val="001B13C1"/>
    <w:rsid w:val="001B1E16"/>
    <w:rsid w:val="001B202B"/>
    <w:rsid w:val="001B32DF"/>
    <w:rsid w:val="001B5CAA"/>
    <w:rsid w:val="001B7778"/>
    <w:rsid w:val="001C2EBA"/>
    <w:rsid w:val="001C54EB"/>
    <w:rsid w:val="001D04FE"/>
    <w:rsid w:val="001D1EA2"/>
    <w:rsid w:val="001D2E19"/>
    <w:rsid w:val="001D7476"/>
    <w:rsid w:val="001E0382"/>
    <w:rsid w:val="001E05F6"/>
    <w:rsid w:val="001E0BFC"/>
    <w:rsid w:val="001E2FFE"/>
    <w:rsid w:val="001E6610"/>
    <w:rsid w:val="001E6D9F"/>
    <w:rsid w:val="001E6E34"/>
    <w:rsid w:val="001E7E99"/>
    <w:rsid w:val="001F361E"/>
    <w:rsid w:val="001F39C7"/>
    <w:rsid w:val="001F4611"/>
    <w:rsid w:val="001F57F7"/>
    <w:rsid w:val="001F7639"/>
    <w:rsid w:val="002009DC"/>
    <w:rsid w:val="00202640"/>
    <w:rsid w:val="002043AF"/>
    <w:rsid w:val="00210F12"/>
    <w:rsid w:val="00213664"/>
    <w:rsid w:val="00213D09"/>
    <w:rsid w:val="00213F2F"/>
    <w:rsid w:val="00214D08"/>
    <w:rsid w:val="0021515E"/>
    <w:rsid w:val="002161AD"/>
    <w:rsid w:val="00221132"/>
    <w:rsid w:val="00221FFC"/>
    <w:rsid w:val="0022491C"/>
    <w:rsid w:val="00226703"/>
    <w:rsid w:val="002320C6"/>
    <w:rsid w:val="002349D5"/>
    <w:rsid w:val="00234CC2"/>
    <w:rsid w:val="00235D16"/>
    <w:rsid w:val="002429B6"/>
    <w:rsid w:val="002438D1"/>
    <w:rsid w:val="00243D40"/>
    <w:rsid w:val="0025056A"/>
    <w:rsid w:val="0025092B"/>
    <w:rsid w:val="002517A5"/>
    <w:rsid w:val="0025468B"/>
    <w:rsid w:val="002563A0"/>
    <w:rsid w:val="00261F38"/>
    <w:rsid w:val="00263781"/>
    <w:rsid w:val="00263C5C"/>
    <w:rsid w:val="002676CE"/>
    <w:rsid w:val="0027157B"/>
    <w:rsid w:val="00272E13"/>
    <w:rsid w:val="0027304F"/>
    <w:rsid w:val="002733A6"/>
    <w:rsid w:val="002739D8"/>
    <w:rsid w:val="00275ABB"/>
    <w:rsid w:val="00280F8F"/>
    <w:rsid w:val="00282423"/>
    <w:rsid w:val="00286E22"/>
    <w:rsid w:val="00287050"/>
    <w:rsid w:val="0029018E"/>
    <w:rsid w:val="00290A1B"/>
    <w:rsid w:val="00292B58"/>
    <w:rsid w:val="00295042"/>
    <w:rsid w:val="00296961"/>
    <w:rsid w:val="002A3BF4"/>
    <w:rsid w:val="002A3C49"/>
    <w:rsid w:val="002A66EA"/>
    <w:rsid w:val="002B069D"/>
    <w:rsid w:val="002B164F"/>
    <w:rsid w:val="002B426C"/>
    <w:rsid w:val="002B53A1"/>
    <w:rsid w:val="002B669B"/>
    <w:rsid w:val="002B7647"/>
    <w:rsid w:val="002B77E4"/>
    <w:rsid w:val="002C1BD2"/>
    <w:rsid w:val="002C4331"/>
    <w:rsid w:val="002C44A1"/>
    <w:rsid w:val="002D0065"/>
    <w:rsid w:val="002D2724"/>
    <w:rsid w:val="002D34D1"/>
    <w:rsid w:val="002D4D87"/>
    <w:rsid w:val="002D71BF"/>
    <w:rsid w:val="002D7952"/>
    <w:rsid w:val="002E03C9"/>
    <w:rsid w:val="002E1092"/>
    <w:rsid w:val="002E2674"/>
    <w:rsid w:val="002E4C00"/>
    <w:rsid w:val="002E7816"/>
    <w:rsid w:val="002F002F"/>
    <w:rsid w:val="002F161E"/>
    <w:rsid w:val="002F5CE0"/>
    <w:rsid w:val="002F7941"/>
    <w:rsid w:val="0030015A"/>
    <w:rsid w:val="003012C7"/>
    <w:rsid w:val="0030173D"/>
    <w:rsid w:val="0030267C"/>
    <w:rsid w:val="003112E7"/>
    <w:rsid w:val="00311FB3"/>
    <w:rsid w:val="00313225"/>
    <w:rsid w:val="00314A4F"/>
    <w:rsid w:val="0031575D"/>
    <w:rsid w:val="003158CC"/>
    <w:rsid w:val="00315F81"/>
    <w:rsid w:val="00320233"/>
    <w:rsid w:val="00320756"/>
    <w:rsid w:val="003267E5"/>
    <w:rsid w:val="00327811"/>
    <w:rsid w:val="00327F71"/>
    <w:rsid w:val="003308ED"/>
    <w:rsid w:val="00333F77"/>
    <w:rsid w:val="003349A2"/>
    <w:rsid w:val="00334FF5"/>
    <w:rsid w:val="003376C4"/>
    <w:rsid w:val="00337B3D"/>
    <w:rsid w:val="00344DD7"/>
    <w:rsid w:val="003519A0"/>
    <w:rsid w:val="00353706"/>
    <w:rsid w:val="00355959"/>
    <w:rsid w:val="00355D95"/>
    <w:rsid w:val="003560DB"/>
    <w:rsid w:val="003572BF"/>
    <w:rsid w:val="00362E71"/>
    <w:rsid w:val="003633D7"/>
    <w:rsid w:val="00363662"/>
    <w:rsid w:val="003648CD"/>
    <w:rsid w:val="00366921"/>
    <w:rsid w:val="003672A9"/>
    <w:rsid w:val="003673F3"/>
    <w:rsid w:val="0037054B"/>
    <w:rsid w:val="0037077D"/>
    <w:rsid w:val="00371FEF"/>
    <w:rsid w:val="003761B1"/>
    <w:rsid w:val="003777C7"/>
    <w:rsid w:val="00381029"/>
    <w:rsid w:val="003819C7"/>
    <w:rsid w:val="0038363D"/>
    <w:rsid w:val="00394493"/>
    <w:rsid w:val="003955BF"/>
    <w:rsid w:val="0039715C"/>
    <w:rsid w:val="003A3D14"/>
    <w:rsid w:val="003A4D16"/>
    <w:rsid w:val="003A4D19"/>
    <w:rsid w:val="003A5795"/>
    <w:rsid w:val="003A7464"/>
    <w:rsid w:val="003A74B8"/>
    <w:rsid w:val="003B1D19"/>
    <w:rsid w:val="003B39FE"/>
    <w:rsid w:val="003B3CC0"/>
    <w:rsid w:val="003B3F7C"/>
    <w:rsid w:val="003B4E91"/>
    <w:rsid w:val="003C1348"/>
    <w:rsid w:val="003C22A4"/>
    <w:rsid w:val="003C333C"/>
    <w:rsid w:val="003C382E"/>
    <w:rsid w:val="003C3CA4"/>
    <w:rsid w:val="003C6536"/>
    <w:rsid w:val="003D090A"/>
    <w:rsid w:val="003D244B"/>
    <w:rsid w:val="003D2F3E"/>
    <w:rsid w:val="003D36D9"/>
    <w:rsid w:val="003D71E8"/>
    <w:rsid w:val="003D7420"/>
    <w:rsid w:val="003D7556"/>
    <w:rsid w:val="003E1272"/>
    <w:rsid w:val="003E682D"/>
    <w:rsid w:val="003F028D"/>
    <w:rsid w:val="003F0684"/>
    <w:rsid w:val="003F24C1"/>
    <w:rsid w:val="003F47B8"/>
    <w:rsid w:val="003F55B9"/>
    <w:rsid w:val="003F5774"/>
    <w:rsid w:val="0040246A"/>
    <w:rsid w:val="00402960"/>
    <w:rsid w:val="004031BF"/>
    <w:rsid w:val="004037E4"/>
    <w:rsid w:val="00410642"/>
    <w:rsid w:val="00410903"/>
    <w:rsid w:val="00414DD1"/>
    <w:rsid w:val="0041521F"/>
    <w:rsid w:val="00417F56"/>
    <w:rsid w:val="00423094"/>
    <w:rsid w:val="00424124"/>
    <w:rsid w:val="004249A7"/>
    <w:rsid w:val="004256EA"/>
    <w:rsid w:val="00425C44"/>
    <w:rsid w:val="0043040D"/>
    <w:rsid w:val="0043366C"/>
    <w:rsid w:val="0043586D"/>
    <w:rsid w:val="0044050A"/>
    <w:rsid w:val="00440721"/>
    <w:rsid w:val="00442437"/>
    <w:rsid w:val="004476DB"/>
    <w:rsid w:val="00447CBD"/>
    <w:rsid w:val="00447D0B"/>
    <w:rsid w:val="00451FD2"/>
    <w:rsid w:val="00457650"/>
    <w:rsid w:val="00461BB3"/>
    <w:rsid w:val="00461DC5"/>
    <w:rsid w:val="00463BC4"/>
    <w:rsid w:val="0046623A"/>
    <w:rsid w:val="00470407"/>
    <w:rsid w:val="00472258"/>
    <w:rsid w:val="004751AA"/>
    <w:rsid w:val="00476000"/>
    <w:rsid w:val="004778FC"/>
    <w:rsid w:val="00480C45"/>
    <w:rsid w:val="00480EEE"/>
    <w:rsid w:val="004835F7"/>
    <w:rsid w:val="0048510B"/>
    <w:rsid w:val="00485766"/>
    <w:rsid w:val="004857D6"/>
    <w:rsid w:val="0049300D"/>
    <w:rsid w:val="00494813"/>
    <w:rsid w:val="004948AA"/>
    <w:rsid w:val="004951DD"/>
    <w:rsid w:val="00495C3A"/>
    <w:rsid w:val="004A0232"/>
    <w:rsid w:val="004A6179"/>
    <w:rsid w:val="004A6681"/>
    <w:rsid w:val="004A77BA"/>
    <w:rsid w:val="004B0B1E"/>
    <w:rsid w:val="004B1BFD"/>
    <w:rsid w:val="004B310B"/>
    <w:rsid w:val="004B4B3A"/>
    <w:rsid w:val="004B4D34"/>
    <w:rsid w:val="004B53FF"/>
    <w:rsid w:val="004C1AFB"/>
    <w:rsid w:val="004C1BEB"/>
    <w:rsid w:val="004C39D6"/>
    <w:rsid w:val="004C4C71"/>
    <w:rsid w:val="004C6411"/>
    <w:rsid w:val="004C69E2"/>
    <w:rsid w:val="004C757E"/>
    <w:rsid w:val="004C7CC8"/>
    <w:rsid w:val="004D1B1A"/>
    <w:rsid w:val="004D1EA4"/>
    <w:rsid w:val="004D7581"/>
    <w:rsid w:val="004E44DE"/>
    <w:rsid w:val="004E5319"/>
    <w:rsid w:val="004E53A0"/>
    <w:rsid w:val="004F1FBE"/>
    <w:rsid w:val="00500690"/>
    <w:rsid w:val="00502C82"/>
    <w:rsid w:val="00503331"/>
    <w:rsid w:val="005039C6"/>
    <w:rsid w:val="00504DCC"/>
    <w:rsid w:val="00504E0E"/>
    <w:rsid w:val="005116F4"/>
    <w:rsid w:val="00511E49"/>
    <w:rsid w:val="00512365"/>
    <w:rsid w:val="00515A3D"/>
    <w:rsid w:val="005168CE"/>
    <w:rsid w:val="00517C54"/>
    <w:rsid w:val="00520258"/>
    <w:rsid w:val="0052442C"/>
    <w:rsid w:val="0052508A"/>
    <w:rsid w:val="00536B08"/>
    <w:rsid w:val="005402C5"/>
    <w:rsid w:val="00542366"/>
    <w:rsid w:val="0054260B"/>
    <w:rsid w:val="00542BF6"/>
    <w:rsid w:val="005456A6"/>
    <w:rsid w:val="00545904"/>
    <w:rsid w:val="00546377"/>
    <w:rsid w:val="00546ACC"/>
    <w:rsid w:val="00552291"/>
    <w:rsid w:val="00552648"/>
    <w:rsid w:val="00552A43"/>
    <w:rsid w:val="005534EB"/>
    <w:rsid w:val="005553C3"/>
    <w:rsid w:val="00555D9D"/>
    <w:rsid w:val="00556C74"/>
    <w:rsid w:val="005635DB"/>
    <w:rsid w:val="005636D7"/>
    <w:rsid w:val="0056373C"/>
    <w:rsid w:val="00563F4C"/>
    <w:rsid w:val="0056402A"/>
    <w:rsid w:val="0056663B"/>
    <w:rsid w:val="005667B1"/>
    <w:rsid w:val="00566B62"/>
    <w:rsid w:val="0056781C"/>
    <w:rsid w:val="00567840"/>
    <w:rsid w:val="00572027"/>
    <w:rsid w:val="005727D6"/>
    <w:rsid w:val="00572843"/>
    <w:rsid w:val="0057288A"/>
    <w:rsid w:val="00575D4A"/>
    <w:rsid w:val="005829EE"/>
    <w:rsid w:val="00583195"/>
    <w:rsid w:val="005836BE"/>
    <w:rsid w:val="005859DA"/>
    <w:rsid w:val="00586CC8"/>
    <w:rsid w:val="005902CA"/>
    <w:rsid w:val="00590330"/>
    <w:rsid w:val="00594F63"/>
    <w:rsid w:val="00595068"/>
    <w:rsid w:val="00597D61"/>
    <w:rsid w:val="005A1230"/>
    <w:rsid w:val="005A184F"/>
    <w:rsid w:val="005A2F76"/>
    <w:rsid w:val="005A400B"/>
    <w:rsid w:val="005A7995"/>
    <w:rsid w:val="005A7DBB"/>
    <w:rsid w:val="005B3360"/>
    <w:rsid w:val="005B69BE"/>
    <w:rsid w:val="005C2F99"/>
    <w:rsid w:val="005D16BD"/>
    <w:rsid w:val="005D2305"/>
    <w:rsid w:val="005D23CF"/>
    <w:rsid w:val="005D44CB"/>
    <w:rsid w:val="005E25C7"/>
    <w:rsid w:val="005E29C9"/>
    <w:rsid w:val="005E3557"/>
    <w:rsid w:val="005E6282"/>
    <w:rsid w:val="005F16CB"/>
    <w:rsid w:val="005F4361"/>
    <w:rsid w:val="00604165"/>
    <w:rsid w:val="00605B80"/>
    <w:rsid w:val="0060613F"/>
    <w:rsid w:val="0061011E"/>
    <w:rsid w:val="006119BF"/>
    <w:rsid w:val="0061211B"/>
    <w:rsid w:val="00613579"/>
    <w:rsid w:val="00614989"/>
    <w:rsid w:val="00617099"/>
    <w:rsid w:val="006212F6"/>
    <w:rsid w:val="00624575"/>
    <w:rsid w:val="00624630"/>
    <w:rsid w:val="0063004C"/>
    <w:rsid w:val="00631817"/>
    <w:rsid w:val="0063511F"/>
    <w:rsid w:val="006378DD"/>
    <w:rsid w:val="00640C3E"/>
    <w:rsid w:val="00642410"/>
    <w:rsid w:val="006435C8"/>
    <w:rsid w:val="00643636"/>
    <w:rsid w:val="006454FC"/>
    <w:rsid w:val="00647E77"/>
    <w:rsid w:val="006507A4"/>
    <w:rsid w:val="006524FB"/>
    <w:rsid w:val="006553C8"/>
    <w:rsid w:val="006560CE"/>
    <w:rsid w:val="00662D7C"/>
    <w:rsid w:val="00664378"/>
    <w:rsid w:val="00664C27"/>
    <w:rsid w:val="006652CD"/>
    <w:rsid w:val="0066597C"/>
    <w:rsid w:val="00665F50"/>
    <w:rsid w:val="00666557"/>
    <w:rsid w:val="006701F5"/>
    <w:rsid w:val="0067501A"/>
    <w:rsid w:val="00683E18"/>
    <w:rsid w:val="00684B64"/>
    <w:rsid w:val="00686DD4"/>
    <w:rsid w:val="006876FA"/>
    <w:rsid w:val="006958B5"/>
    <w:rsid w:val="006977C6"/>
    <w:rsid w:val="006A1C93"/>
    <w:rsid w:val="006A34A9"/>
    <w:rsid w:val="006A36ED"/>
    <w:rsid w:val="006B54B5"/>
    <w:rsid w:val="006B61BE"/>
    <w:rsid w:val="006C4E61"/>
    <w:rsid w:val="006C54A7"/>
    <w:rsid w:val="006C55D0"/>
    <w:rsid w:val="006D1DBD"/>
    <w:rsid w:val="006D40CC"/>
    <w:rsid w:val="006D471E"/>
    <w:rsid w:val="006D49FB"/>
    <w:rsid w:val="006E1EB8"/>
    <w:rsid w:val="006E637D"/>
    <w:rsid w:val="006E6382"/>
    <w:rsid w:val="006F156E"/>
    <w:rsid w:val="006F368B"/>
    <w:rsid w:val="006F4886"/>
    <w:rsid w:val="006F53CD"/>
    <w:rsid w:val="006F7137"/>
    <w:rsid w:val="00701260"/>
    <w:rsid w:val="00703572"/>
    <w:rsid w:val="007039AC"/>
    <w:rsid w:val="0070551C"/>
    <w:rsid w:val="0070582E"/>
    <w:rsid w:val="00706109"/>
    <w:rsid w:val="007120A8"/>
    <w:rsid w:val="0071262C"/>
    <w:rsid w:val="00714E3F"/>
    <w:rsid w:val="0071769F"/>
    <w:rsid w:val="00725271"/>
    <w:rsid w:val="007254D1"/>
    <w:rsid w:val="007301F1"/>
    <w:rsid w:val="00735208"/>
    <w:rsid w:val="007377B3"/>
    <w:rsid w:val="007409B6"/>
    <w:rsid w:val="0074178D"/>
    <w:rsid w:val="0074263B"/>
    <w:rsid w:val="00742CFB"/>
    <w:rsid w:val="0074565D"/>
    <w:rsid w:val="007473CE"/>
    <w:rsid w:val="00750442"/>
    <w:rsid w:val="00752271"/>
    <w:rsid w:val="00753BBE"/>
    <w:rsid w:val="00754387"/>
    <w:rsid w:val="00754582"/>
    <w:rsid w:val="0075522B"/>
    <w:rsid w:val="00756271"/>
    <w:rsid w:val="00761BDA"/>
    <w:rsid w:val="00764B29"/>
    <w:rsid w:val="00771685"/>
    <w:rsid w:val="0077224F"/>
    <w:rsid w:val="007729AF"/>
    <w:rsid w:val="007745E1"/>
    <w:rsid w:val="00775834"/>
    <w:rsid w:val="00775B75"/>
    <w:rsid w:val="00775C1D"/>
    <w:rsid w:val="00775F76"/>
    <w:rsid w:val="0077625A"/>
    <w:rsid w:val="007771F6"/>
    <w:rsid w:val="00782102"/>
    <w:rsid w:val="00783C5D"/>
    <w:rsid w:val="00785055"/>
    <w:rsid w:val="00787E37"/>
    <w:rsid w:val="007A12BF"/>
    <w:rsid w:val="007A25E3"/>
    <w:rsid w:val="007A2F47"/>
    <w:rsid w:val="007A315F"/>
    <w:rsid w:val="007A3C73"/>
    <w:rsid w:val="007A4445"/>
    <w:rsid w:val="007A5BFD"/>
    <w:rsid w:val="007A7132"/>
    <w:rsid w:val="007B23B3"/>
    <w:rsid w:val="007B27C2"/>
    <w:rsid w:val="007C1A0B"/>
    <w:rsid w:val="007C1D48"/>
    <w:rsid w:val="007C33CE"/>
    <w:rsid w:val="007C525B"/>
    <w:rsid w:val="007C70BB"/>
    <w:rsid w:val="007C7663"/>
    <w:rsid w:val="007D0832"/>
    <w:rsid w:val="007D0B4C"/>
    <w:rsid w:val="007D0CD6"/>
    <w:rsid w:val="007D21DC"/>
    <w:rsid w:val="007D5387"/>
    <w:rsid w:val="007D6972"/>
    <w:rsid w:val="007E11B1"/>
    <w:rsid w:val="007E1622"/>
    <w:rsid w:val="007E2F97"/>
    <w:rsid w:val="007E45D0"/>
    <w:rsid w:val="007E56CF"/>
    <w:rsid w:val="007E56D7"/>
    <w:rsid w:val="007F18EE"/>
    <w:rsid w:val="007F29C6"/>
    <w:rsid w:val="007F3E1C"/>
    <w:rsid w:val="007F51E1"/>
    <w:rsid w:val="007F5DF0"/>
    <w:rsid w:val="007F70BE"/>
    <w:rsid w:val="007F763D"/>
    <w:rsid w:val="008006D1"/>
    <w:rsid w:val="00804257"/>
    <w:rsid w:val="0080488C"/>
    <w:rsid w:val="00806A11"/>
    <w:rsid w:val="008076E9"/>
    <w:rsid w:val="00807ADA"/>
    <w:rsid w:val="00807D99"/>
    <w:rsid w:val="008101C3"/>
    <w:rsid w:val="00810BA1"/>
    <w:rsid w:val="00813DE2"/>
    <w:rsid w:val="00820140"/>
    <w:rsid w:val="0082208F"/>
    <w:rsid w:val="00822695"/>
    <w:rsid w:val="00823D66"/>
    <w:rsid w:val="008254B0"/>
    <w:rsid w:val="00826396"/>
    <w:rsid w:val="008316FD"/>
    <w:rsid w:val="00831C82"/>
    <w:rsid w:val="008339A4"/>
    <w:rsid w:val="00834652"/>
    <w:rsid w:val="00840A22"/>
    <w:rsid w:val="0084142F"/>
    <w:rsid w:val="008414B9"/>
    <w:rsid w:val="00841659"/>
    <w:rsid w:val="008430FD"/>
    <w:rsid w:val="00843431"/>
    <w:rsid w:val="00844B09"/>
    <w:rsid w:val="008457A8"/>
    <w:rsid w:val="00845D0E"/>
    <w:rsid w:val="00846E20"/>
    <w:rsid w:val="00847254"/>
    <w:rsid w:val="00847C1C"/>
    <w:rsid w:val="00847DA2"/>
    <w:rsid w:val="0085621D"/>
    <w:rsid w:val="00857181"/>
    <w:rsid w:val="00857629"/>
    <w:rsid w:val="00860F32"/>
    <w:rsid w:val="008610A4"/>
    <w:rsid w:val="00861AC1"/>
    <w:rsid w:val="008620ED"/>
    <w:rsid w:val="00865183"/>
    <w:rsid w:val="0086526C"/>
    <w:rsid w:val="0087138A"/>
    <w:rsid w:val="00871A0F"/>
    <w:rsid w:val="00872276"/>
    <w:rsid w:val="00881326"/>
    <w:rsid w:val="00881487"/>
    <w:rsid w:val="00882AF9"/>
    <w:rsid w:val="00884D4E"/>
    <w:rsid w:val="00885516"/>
    <w:rsid w:val="008867EA"/>
    <w:rsid w:val="00886960"/>
    <w:rsid w:val="008A2FFB"/>
    <w:rsid w:val="008A3B22"/>
    <w:rsid w:val="008A7259"/>
    <w:rsid w:val="008B1015"/>
    <w:rsid w:val="008B43B5"/>
    <w:rsid w:val="008B56F7"/>
    <w:rsid w:val="008B6982"/>
    <w:rsid w:val="008B7845"/>
    <w:rsid w:val="008C0399"/>
    <w:rsid w:val="008C535E"/>
    <w:rsid w:val="008C6437"/>
    <w:rsid w:val="008D21CE"/>
    <w:rsid w:val="008E19F3"/>
    <w:rsid w:val="008E253C"/>
    <w:rsid w:val="008E45E5"/>
    <w:rsid w:val="008E60F1"/>
    <w:rsid w:val="008E75E3"/>
    <w:rsid w:val="008F1934"/>
    <w:rsid w:val="008F66E4"/>
    <w:rsid w:val="008F675A"/>
    <w:rsid w:val="008F702C"/>
    <w:rsid w:val="008F7DFA"/>
    <w:rsid w:val="0090043C"/>
    <w:rsid w:val="00903692"/>
    <w:rsid w:val="00903D26"/>
    <w:rsid w:val="00904AD9"/>
    <w:rsid w:val="00906D43"/>
    <w:rsid w:val="00907599"/>
    <w:rsid w:val="009158AC"/>
    <w:rsid w:val="00921397"/>
    <w:rsid w:val="00922254"/>
    <w:rsid w:val="00924B22"/>
    <w:rsid w:val="00925294"/>
    <w:rsid w:val="009255DE"/>
    <w:rsid w:val="00925ECD"/>
    <w:rsid w:val="00927F3F"/>
    <w:rsid w:val="00930164"/>
    <w:rsid w:val="009304EA"/>
    <w:rsid w:val="00935734"/>
    <w:rsid w:val="009359B3"/>
    <w:rsid w:val="00936606"/>
    <w:rsid w:val="00937E1A"/>
    <w:rsid w:val="009408DA"/>
    <w:rsid w:val="00945094"/>
    <w:rsid w:val="00954F2A"/>
    <w:rsid w:val="00957A32"/>
    <w:rsid w:val="00960326"/>
    <w:rsid w:val="00961C68"/>
    <w:rsid w:val="00962CEB"/>
    <w:rsid w:val="00966DEA"/>
    <w:rsid w:val="00966FED"/>
    <w:rsid w:val="00972C04"/>
    <w:rsid w:val="00974796"/>
    <w:rsid w:val="00974F00"/>
    <w:rsid w:val="009753D1"/>
    <w:rsid w:val="00975A42"/>
    <w:rsid w:val="009773CE"/>
    <w:rsid w:val="00984CEB"/>
    <w:rsid w:val="0098561B"/>
    <w:rsid w:val="00986557"/>
    <w:rsid w:val="00992EF2"/>
    <w:rsid w:val="00993D8B"/>
    <w:rsid w:val="00993F8F"/>
    <w:rsid w:val="00994EB9"/>
    <w:rsid w:val="00995C86"/>
    <w:rsid w:val="009961E1"/>
    <w:rsid w:val="00997939"/>
    <w:rsid w:val="009A10CF"/>
    <w:rsid w:val="009A3082"/>
    <w:rsid w:val="009A32C2"/>
    <w:rsid w:val="009A433C"/>
    <w:rsid w:val="009A4C49"/>
    <w:rsid w:val="009A4D28"/>
    <w:rsid w:val="009A544C"/>
    <w:rsid w:val="009B0118"/>
    <w:rsid w:val="009B146C"/>
    <w:rsid w:val="009B2E9C"/>
    <w:rsid w:val="009B3D54"/>
    <w:rsid w:val="009B5087"/>
    <w:rsid w:val="009C0026"/>
    <w:rsid w:val="009C1FEB"/>
    <w:rsid w:val="009D28B9"/>
    <w:rsid w:val="009D2D79"/>
    <w:rsid w:val="009D312D"/>
    <w:rsid w:val="009D4AD6"/>
    <w:rsid w:val="009D69DF"/>
    <w:rsid w:val="009D6ABC"/>
    <w:rsid w:val="009D6CD5"/>
    <w:rsid w:val="009E1271"/>
    <w:rsid w:val="009E225B"/>
    <w:rsid w:val="009E6AB9"/>
    <w:rsid w:val="009F085E"/>
    <w:rsid w:val="009F2252"/>
    <w:rsid w:val="009F4540"/>
    <w:rsid w:val="009F4E5B"/>
    <w:rsid w:val="00A015E2"/>
    <w:rsid w:val="00A01AED"/>
    <w:rsid w:val="00A02250"/>
    <w:rsid w:val="00A02468"/>
    <w:rsid w:val="00A02D3A"/>
    <w:rsid w:val="00A03CC0"/>
    <w:rsid w:val="00A04EF5"/>
    <w:rsid w:val="00A053A5"/>
    <w:rsid w:val="00A1111A"/>
    <w:rsid w:val="00A11674"/>
    <w:rsid w:val="00A13F29"/>
    <w:rsid w:val="00A14D20"/>
    <w:rsid w:val="00A16521"/>
    <w:rsid w:val="00A16EFF"/>
    <w:rsid w:val="00A236BA"/>
    <w:rsid w:val="00A2492C"/>
    <w:rsid w:val="00A24C6E"/>
    <w:rsid w:val="00A2641F"/>
    <w:rsid w:val="00A26ACB"/>
    <w:rsid w:val="00A31A05"/>
    <w:rsid w:val="00A34BF6"/>
    <w:rsid w:val="00A34C43"/>
    <w:rsid w:val="00A34D4F"/>
    <w:rsid w:val="00A3753C"/>
    <w:rsid w:val="00A37BA2"/>
    <w:rsid w:val="00A4323B"/>
    <w:rsid w:val="00A46158"/>
    <w:rsid w:val="00A477A3"/>
    <w:rsid w:val="00A47DF9"/>
    <w:rsid w:val="00A507BD"/>
    <w:rsid w:val="00A553B8"/>
    <w:rsid w:val="00A559BD"/>
    <w:rsid w:val="00A578B7"/>
    <w:rsid w:val="00A610CA"/>
    <w:rsid w:val="00A61353"/>
    <w:rsid w:val="00A617C1"/>
    <w:rsid w:val="00A66849"/>
    <w:rsid w:val="00A710C0"/>
    <w:rsid w:val="00A73209"/>
    <w:rsid w:val="00A745D9"/>
    <w:rsid w:val="00A751B6"/>
    <w:rsid w:val="00A75FF4"/>
    <w:rsid w:val="00A77BC3"/>
    <w:rsid w:val="00A77E8B"/>
    <w:rsid w:val="00A81F82"/>
    <w:rsid w:val="00A82812"/>
    <w:rsid w:val="00A84777"/>
    <w:rsid w:val="00A84FB7"/>
    <w:rsid w:val="00A86CC9"/>
    <w:rsid w:val="00A90F90"/>
    <w:rsid w:val="00A9395C"/>
    <w:rsid w:val="00A93CB7"/>
    <w:rsid w:val="00A95678"/>
    <w:rsid w:val="00A96A11"/>
    <w:rsid w:val="00A9730B"/>
    <w:rsid w:val="00A97CC4"/>
    <w:rsid w:val="00AA01A8"/>
    <w:rsid w:val="00AA02A8"/>
    <w:rsid w:val="00AA074C"/>
    <w:rsid w:val="00AA2192"/>
    <w:rsid w:val="00AA3BD4"/>
    <w:rsid w:val="00AA7729"/>
    <w:rsid w:val="00AB0588"/>
    <w:rsid w:val="00AB275B"/>
    <w:rsid w:val="00AB2D04"/>
    <w:rsid w:val="00AB3FB0"/>
    <w:rsid w:val="00AB7E38"/>
    <w:rsid w:val="00AC23A3"/>
    <w:rsid w:val="00AC2BCB"/>
    <w:rsid w:val="00AC3C37"/>
    <w:rsid w:val="00AD03C0"/>
    <w:rsid w:val="00AD076B"/>
    <w:rsid w:val="00AD21A0"/>
    <w:rsid w:val="00AD3C69"/>
    <w:rsid w:val="00AD5752"/>
    <w:rsid w:val="00AD6E8A"/>
    <w:rsid w:val="00AD7F66"/>
    <w:rsid w:val="00AD7FE9"/>
    <w:rsid w:val="00AE1192"/>
    <w:rsid w:val="00AE3B6C"/>
    <w:rsid w:val="00AE43EF"/>
    <w:rsid w:val="00AE661C"/>
    <w:rsid w:val="00AE6C1A"/>
    <w:rsid w:val="00AF19A0"/>
    <w:rsid w:val="00AF22C3"/>
    <w:rsid w:val="00AF3DB3"/>
    <w:rsid w:val="00B005EF"/>
    <w:rsid w:val="00B017CE"/>
    <w:rsid w:val="00B025CD"/>
    <w:rsid w:val="00B10C25"/>
    <w:rsid w:val="00B1122D"/>
    <w:rsid w:val="00B12236"/>
    <w:rsid w:val="00B13479"/>
    <w:rsid w:val="00B15210"/>
    <w:rsid w:val="00B15F62"/>
    <w:rsid w:val="00B17C8D"/>
    <w:rsid w:val="00B20DB5"/>
    <w:rsid w:val="00B21A95"/>
    <w:rsid w:val="00B21BC1"/>
    <w:rsid w:val="00B21FBA"/>
    <w:rsid w:val="00B22E6B"/>
    <w:rsid w:val="00B23536"/>
    <w:rsid w:val="00B2382F"/>
    <w:rsid w:val="00B238C1"/>
    <w:rsid w:val="00B23A86"/>
    <w:rsid w:val="00B243C5"/>
    <w:rsid w:val="00B25E44"/>
    <w:rsid w:val="00B262DA"/>
    <w:rsid w:val="00B265AC"/>
    <w:rsid w:val="00B27B4E"/>
    <w:rsid w:val="00B3107C"/>
    <w:rsid w:val="00B343A4"/>
    <w:rsid w:val="00B35E21"/>
    <w:rsid w:val="00B362EB"/>
    <w:rsid w:val="00B3746F"/>
    <w:rsid w:val="00B37637"/>
    <w:rsid w:val="00B42C00"/>
    <w:rsid w:val="00B44BDE"/>
    <w:rsid w:val="00B4530D"/>
    <w:rsid w:val="00B47880"/>
    <w:rsid w:val="00B505F2"/>
    <w:rsid w:val="00B51A7E"/>
    <w:rsid w:val="00B51CBE"/>
    <w:rsid w:val="00B52E46"/>
    <w:rsid w:val="00B53B51"/>
    <w:rsid w:val="00B5402B"/>
    <w:rsid w:val="00B5485C"/>
    <w:rsid w:val="00B5697B"/>
    <w:rsid w:val="00B60213"/>
    <w:rsid w:val="00B624AE"/>
    <w:rsid w:val="00B62A21"/>
    <w:rsid w:val="00B644D7"/>
    <w:rsid w:val="00B64B28"/>
    <w:rsid w:val="00B66814"/>
    <w:rsid w:val="00B70318"/>
    <w:rsid w:val="00B704ED"/>
    <w:rsid w:val="00B7455B"/>
    <w:rsid w:val="00B83D4B"/>
    <w:rsid w:val="00B84E68"/>
    <w:rsid w:val="00B85785"/>
    <w:rsid w:val="00B86FF9"/>
    <w:rsid w:val="00B8732E"/>
    <w:rsid w:val="00B87AA5"/>
    <w:rsid w:val="00B900D2"/>
    <w:rsid w:val="00B9101B"/>
    <w:rsid w:val="00B91B2C"/>
    <w:rsid w:val="00B93BC8"/>
    <w:rsid w:val="00B9497D"/>
    <w:rsid w:val="00B96CA0"/>
    <w:rsid w:val="00BA2460"/>
    <w:rsid w:val="00BA48DB"/>
    <w:rsid w:val="00BB0AE9"/>
    <w:rsid w:val="00BB1E1C"/>
    <w:rsid w:val="00BB5BCE"/>
    <w:rsid w:val="00BB5CD1"/>
    <w:rsid w:val="00BC166F"/>
    <w:rsid w:val="00BC16B3"/>
    <w:rsid w:val="00BC18BF"/>
    <w:rsid w:val="00BD1027"/>
    <w:rsid w:val="00BD1AD1"/>
    <w:rsid w:val="00BD2E13"/>
    <w:rsid w:val="00BD4533"/>
    <w:rsid w:val="00BD7106"/>
    <w:rsid w:val="00BD78D8"/>
    <w:rsid w:val="00BE097C"/>
    <w:rsid w:val="00BE1E84"/>
    <w:rsid w:val="00BE43F8"/>
    <w:rsid w:val="00BE6224"/>
    <w:rsid w:val="00BE750F"/>
    <w:rsid w:val="00BF0DE4"/>
    <w:rsid w:val="00BF1198"/>
    <w:rsid w:val="00C0013B"/>
    <w:rsid w:val="00C0015C"/>
    <w:rsid w:val="00C00AA5"/>
    <w:rsid w:val="00C114DA"/>
    <w:rsid w:val="00C1550E"/>
    <w:rsid w:val="00C16484"/>
    <w:rsid w:val="00C16BCD"/>
    <w:rsid w:val="00C207B0"/>
    <w:rsid w:val="00C20AE5"/>
    <w:rsid w:val="00C21F0B"/>
    <w:rsid w:val="00C22679"/>
    <w:rsid w:val="00C23C75"/>
    <w:rsid w:val="00C2547D"/>
    <w:rsid w:val="00C26F86"/>
    <w:rsid w:val="00C34CC7"/>
    <w:rsid w:val="00C35100"/>
    <w:rsid w:val="00C36D54"/>
    <w:rsid w:val="00C4163C"/>
    <w:rsid w:val="00C42385"/>
    <w:rsid w:val="00C43099"/>
    <w:rsid w:val="00C45CC0"/>
    <w:rsid w:val="00C47CDE"/>
    <w:rsid w:val="00C509B3"/>
    <w:rsid w:val="00C527E6"/>
    <w:rsid w:val="00C53935"/>
    <w:rsid w:val="00C557B5"/>
    <w:rsid w:val="00C575A1"/>
    <w:rsid w:val="00C6145E"/>
    <w:rsid w:val="00C61C6E"/>
    <w:rsid w:val="00C65F26"/>
    <w:rsid w:val="00C66E0E"/>
    <w:rsid w:val="00C71D3A"/>
    <w:rsid w:val="00C72AF3"/>
    <w:rsid w:val="00C741C5"/>
    <w:rsid w:val="00C74CFA"/>
    <w:rsid w:val="00C7500E"/>
    <w:rsid w:val="00C75346"/>
    <w:rsid w:val="00C77D76"/>
    <w:rsid w:val="00C83522"/>
    <w:rsid w:val="00C8467F"/>
    <w:rsid w:val="00C86414"/>
    <w:rsid w:val="00C93820"/>
    <w:rsid w:val="00C95C64"/>
    <w:rsid w:val="00CA1C9C"/>
    <w:rsid w:val="00CA600F"/>
    <w:rsid w:val="00CA693E"/>
    <w:rsid w:val="00CB09EC"/>
    <w:rsid w:val="00CB2062"/>
    <w:rsid w:val="00CB2D20"/>
    <w:rsid w:val="00CB74BA"/>
    <w:rsid w:val="00CB7D71"/>
    <w:rsid w:val="00CC0653"/>
    <w:rsid w:val="00CC0A05"/>
    <w:rsid w:val="00CC1563"/>
    <w:rsid w:val="00CC1C27"/>
    <w:rsid w:val="00CC585C"/>
    <w:rsid w:val="00CC7178"/>
    <w:rsid w:val="00CC750D"/>
    <w:rsid w:val="00CD0697"/>
    <w:rsid w:val="00CD0E63"/>
    <w:rsid w:val="00CD1842"/>
    <w:rsid w:val="00CD3ACC"/>
    <w:rsid w:val="00CD6108"/>
    <w:rsid w:val="00CD6660"/>
    <w:rsid w:val="00CE0808"/>
    <w:rsid w:val="00CE0FCA"/>
    <w:rsid w:val="00CE2044"/>
    <w:rsid w:val="00CE2449"/>
    <w:rsid w:val="00CE268D"/>
    <w:rsid w:val="00CE5B9A"/>
    <w:rsid w:val="00CE7A2A"/>
    <w:rsid w:val="00CF0A57"/>
    <w:rsid w:val="00CF26D6"/>
    <w:rsid w:val="00CF5BBE"/>
    <w:rsid w:val="00CF6171"/>
    <w:rsid w:val="00D013CE"/>
    <w:rsid w:val="00D02B59"/>
    <w:rsid w:val="00D035FA"/>
    <w:rsid w:val="00D04103"/>
    <w:rsid w:val="00D04A84"/>
    <w:rsid w:val="00D05CEE"/>
    <w:rsid w:val="00D10087"/>
    <w:rsid w:val="00D10DF5"/>
    <w:rsid w:val="00D125B6"/>
    <w:rsid w:val="00D12F75"/>
    <w:rsid w:val="00D14076"/>
    <w:rsid w:val="00D15694"/>
    <w:rsid w:val="00D1747B"/>
    <w:rsid w:val="00D21EFE"/>
    <w:rsid w:val="00D26CA1"/>
    <w:rsid w:val="00D27436"/>
    <w:rsid w:val="00D308FE"/>
    <w:rsid w:val="00D315A6"/>
    <w:rsid w:val="00D3188B"/>
    <w:rsid w:val="00D33C2A"/>
    <w:rsid w:val="00D34E40"/>
    <w:rsid w:val="00D35A34"/>
    <w:rsid w:val="00D36EC5"/>
    <w:rsid w:val="00D372BA"/>
    <w:rsid w:val="00D4116B"/>
    <w:rsid w:val="00D43FEF"/>
    <w:rsid w:val="00D46317"/>
    <w:rsid w:val="00D468C1"/>
    <w:rsid w:val="00D46A03"/>
    <w:rsid w:val="00D47474"/>
    <w:rsid w:val="00D50F2D"/>
    <w:rsid w:val="00D523BB"/>
    <w:rsid w:val="00D5474C"/>
    <w:rsid w:val="00D54AAF"/>
    <w:rsid w:val="00D55157"/>
    <w:rsid w:val="00D57E38"/>
    <w:rsid w:val="00D606F1"/>
    <w:rsid w:val="00D629FE"/>
    <w:rsid w:val="00D6629F"/>
    <w:rsid w:val="00D70DAC"/>
    <w:rsid w:val="00D72550"/>
    <w:rsid w:val="00D72A00"/>
    <w:rsid w:val="00D736BC"/>
    <w:rsid w:val="00D748D7"/>
    <w:rsid w:val="00D74D65"/>
    <w:rsid w:val="00D768E1"/>
    <w:rsid w:val="00D82129"/>
    <w:rsid w:val="00D821C0"/>
    <w:rsid w:val="00D83F52"/>
    <w:rsid w:val="00D8510B"/>
    <w:rsid w:val="00D867BE"/>
    <w:rsid w:val="00D92EDE"/>
    <w:rsid w:val="00D95346"/>
    <w:rsid w:val="00D954D1"/>
    <w:rsid w:val="00D95A67"/>
    <w:rsid w:val="00DA19BC"/>
    <w:rsid w:val="00DB4B10"/>
    <w:rsid w:val="00DB4E70"/>
    <w:rsid w:val="00DC0DEE"/>
    <w:rsid w:val="00DC2D66"/>
    <w:rsid w:val="00DC3052"/>
    <w:rsid w:val="00DC33E3"/>
    <w:rsid w:val="00DC3A69"/>
    <w:rsid w:val="00DC586F"/>
    <w:rsid w:val="00DC743F"/>
    <w:rsid w:val="00DD3DE7"/>
    <w:rsid w:val="00DD5343"/>
    <w:rsid w:val="00DD5A00"/>
    <w:rsid w:val="00DE06C3"/>
    <w:rsid w:val="00DE122C"/>
    <w:rsid w:val="00DE1CFE"/>
    <w:rsid w:val="00DE24D1"/>
    <w:rsid w:val="00DE3190"/>
    <w:rsid w:val="00DE3A33"/>
    <w:rsid w:val="00DE4522"/>
    <w:rsid w:val="00DE7FB8"/>
    <w:rsid w:val="00DF07C8"/>
    <w:rsid w:val="00DF3E51"/>
    <w:rsid w:val="00DF598E"/>
    <w:rsid w:val="00DF6C0C"/>
    <w:rsid w:val="00E037E7"/>
    <w:rsid w:val="00E05121"/>
    <w:rsid w:val="00E14AFA"/>
    <w:rsid w:val="00E1607C"/>
    <w:rsid w:val="00E16802"/>
    <w:rsid w:val="00E20554"/>
    <w:rsid w:val="00E25710"/>
    <w:rsid w:val="00E27DC0"/>
    <w:rsid w:val="00E34A50"/>
    <w:rsid w:val="00E3750F"/>
    <w:rsid w:val="00E377C1"/>
    <w:rsid w:val="00E40E37"/>
    <w:rsid w:val="00E40FD1"/>
    <w:rsid w:val="00E4360F"/>
    <w:rsid w:val="00E451D9"/>
    <w:rsid w:val="00E51E1E"/>
    <w:rsid w:val="00E54BAC"/>
    <w:rsid w:val="00E55325"/>
    <w:rsid w:val="00E56869"/>
    <w:rsid w:val="00E61A40"/>
    <w:rsid w:val="00E719FB"/>
    <w:rsid w:val="00E740FD"/>
    <w:rsid w:val="00E7439E"/>
    <w:rsid w:val="00E76CDC"/>
    <w:rsid w:val="00E81BDE"/>
    <w:rsid w:val="00E81EE8"/>
    <w:rsid w:val="00E82D09"/>
    <w:rsid w:val="00E8386C"/>
    <w:rsid w:val="00E85714"/>
    <w:rsid w:val="00E8707D"/>
    <w:rsid w:val="00E87E41"/>
    <w:rsid w:val="00E9136D"/>
    <w:rsid w:val="00E916B6"/>
    <w:rsid w:val="00E9173B"/>
    <w:rsid w:val="00E91898"/>
    <w:rsid w:val="00E91C46"/>
    <w:rsid w:val="00E92CAC"/>
    <w:rsid w:val="00E969FB"/>
    <w:rsid w:val="00E96BF5"/>
    <w:rsid w:val="00E96EE1"/>
    <w:rsid w:val="00EA32E8"/>
    <w:rsid w:val="00EA3BE5"/>
    <w:rsid w:val="00EA3DAD"/>
    <w:rsid w:val="00EA664E"/>
    <w:rsid w:val="00EA7058"/>
    <w:rsid w:val="00EA709D"/>
    <w:rsid w:val="00EA7D00"/>
    <w:rsid w:val="00EA7D16"/>
    <w:rsid w:val="00EB3759"/>
    <w:rsid w:val="00EB4792"/>
    <w:rsid w:val="00EB5655"/>
    <w:rsid w:val="00EC067B"/>
    <w:rsid w:val="00EC245E"/>
    <w:rsid w:val="00EC24D5"/>
    <w:rsid w:val="00EC514D"/>
    <w:rsid w:val="00EC5EFE"/>
    <w:rsid w:val="00ED0C27"/>
    <w:rsid w:val="00ED252E"/>
    <w:rsid w:val="00ED39F4"/>
    <w:rsid w:val="00EE1A1E"/>
    <w:rsid w:val="00EE338E"/>
    <w:rsid w:val="00EE3F90"/>
    <w:rsid w:val="00EE519E"/>
    <w:rsid w:val="00EE6C15"/>
    <w:rsid w:val="00EF0219"/>
    <w:rsid w:val="00EF033E"/>
    <w:rsid w:val="00EF097D"/>
    <w:rsid w:val="00EF31B1"/>
    <w:rsid w:val="00EF5534"/>
    <w:rsid w:val="00EF61DE"/>
    <w:rsid w:val="00F01DCA"/>
    <w:rsid w:val="00F02766"/>
    <w:rsid w:val="00F04425"/>
    <w:rsid w:val="00F053ED"/>
    <w:rsid w:val="00F110DD"/>
    <w:rsid w:val="00F11E3E"/>
    <w:rsid w:val="00F123D3"/>
    <w:rsid w:val="00F14A99"/>
    <w:rsid w:val="00F14B08"/>
    <w:rsid w:val="00F16061"/>
    <w:rsid w:val="00F167AC"/>
    <w:rsid w:val="00F17E0B"/>
    <w:rsid w:val="00F2325C"/>
    <w:rsid w:val="00F24190"/>
    <w:rsid w:val="00F24431"/>
    <w:rsid w:val="00F24743"/>
    <w:rsid w:val="00F2481D"/>
    <w:rsid w:val="00F251AF"/>
    <w:rsid w:val="00F251C5"/>
    <w:rsid w:val="00F25FB9"/>
    <w:rsid w:val="00F2747B"/>
    <w:rsid w:val="00F2769C"/>
    <w:rsid w:val="00F307C4"/>
    <w:rsid w:val="00F308F5"/>
    <w:rsid w:val="00F33D59"/>
    <w:rsid w:val="00F35C90"/>
    <w:rsid w:val="00F36B8E"/>
    <w:rsid w:val="00F40E0E"/>
    <w:rsid w:val="00F40E88"/>
    <w:rsid w:val="00F433D8"/>
    <w:rsid w:val="00F44AFB"/>
    <w:rsid w:val="00F45A12"/>
    <w:rsid w:val="00F476D7"/>
    <w:rsid w:val="00F47854"/>
    <w:rsid w:val="00F518E7"/>
    <w:rsid w:val="00F622D7"/>
    <w:rsid w:val="00F62444"/>
    <w:rsid w:val="00F65F83"/>
    <w:rsid w:val="00F67E93"/>
    <w:rsid w:val="00F700DA"/>
    <w:rsid w:val="00F71641"/>
    <w:rsid w:val="00F756A4"/>
    <w:rsid w:val="00F7693F"/>
    <w:rsid w:val="00F77EF2"/>
    <w:rsid w:val="00F8295A"/>
    <w:rsid w:val="00F837D2"/>
    <w:rsid w:val="00F85623"/>
    <w:rsid w:val="00F90628"/>
    <w:rsid w:val="00F91F4D"/>
    <w:rsid w:val="00F92C2D"/>
    <w:rsid w:val="00F947E8"/>
    <w:rsid w:val="00F9512D"/>
    <w:rsid w:val="00F97D6B"/>
    <w:rsid w:val="00FA05A6"/>
    <w:rsid w:val="00FA2B39"/>
    <w:rsid w:val="00FA3D82"/>
    <w:rsid w:val="00FA4983"/>
    <w:rsid w:val="00FA49EB"/>
    <w:rsid w:val="00FA4D74"/>
    <w:rsid w:val="00FA6C50"/>
    <w:rsid w:val="00FA74A7"/>
    <w:rsid w:val="00FA7A78"/>
    <w:rsid w:val="00FB0623"/>
    <w:rsid w:val="00FB0971"/>
    <w:rsid w:val="00FB2683"/>
    <w:rsid w:val="00FB41A5"/>
    <w:rsid w:val="00FB4AD7"/>
    <w:rsid w:val="00FB5389"/>
    <w:rsid w:val="00FB640B"/>
    <w:rsid w:val="00FC5380"/>
    <w:rsid w:val="00FC56A4"/>
    <w:rsid w:val="00FD0F4C"/>
    <w:rsid w:val="00FD38AB"/>
    <w:rsid w:val="00FD4FA0"/>
    <w:rsid w:val="00FE0B49"/>
    <w:rsid w:val="00FE104B"/>
    <w:rsid w:val="00FE255D"/>
    <w:rsid w:val="00FE2897"/>
    <w:rsid w:val="00FE68A1"/>
    <w:rsid w:val="00FE7197"/>
    <w:rsid w:val="00FE7693"/>
    <w:rsid w:val="00FF1686"/>
    <w:rsid w:val="00FF28B1"/>
    <w:rsid w:val="00F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01"/>
    <o:shapelayout v:ext="edit">
      <o:idmap v:ext="edit" data="1"/>
    </o:shapelayout>
  </w:shapeDefaults>
  <w:decimalSymbol w:val=","/>
  <w:listSeparator w:val=";"/>
  <w15:docId w15:val="{DB6BCAF8-F467-418E-998F-DEE4CE4E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8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rsid w:val="00B8732E"/>
    <w:pPr>
      <w:autoSpaceDE w:val="0"/>
      <w:autoSpaceDN w:val="0"/>
      <w:adjustRightInd w:val="0"/>
    </w:pPr>
    <w:rPr>
      <w:rFonts w:ascii="Tms Rmn" w:hAnsi="Tms Rmn"/>
      <w:color w:val="000000"/>
    </w:rPr>
  </w:style>
  <w:style w:type="paragraph" w:styleId="Header">
    <w:name w:val="header"/>
    <w:basedOn w:val="Normal"/>
    <w:link w:val="HeaderChar"/>
    <w:rsid w:val="00A77BC3"/>
    <w:pPr>
      <w:tabs>
        <w:tab w:val="center" w:pos="4320"/>
        <w:tab w:val="right" w:pos="8640"/>
      </w:tabs>
    </w:pPr>
  </w:style>
  <w:style w:type="paragraph" w:styleId="Footer">
    <w:name w:val="footer"/>
    <w:basedOn w:val="Normal"/>
    <w:rsid w:val="00A77BC3"/>
    <w:pPr>
      <w:tabs>
        <w:tab w:val="center" w:pos="4320"/>
        <w:tab w:val="right" w:pos="8640"/>
      </w:tabs>
    </w:pPr>
  </w:style>
  <w:style w:type="character" w:styleId="PageNumber">
    <w:name w:val="page number"/>
    <w:basedOn w:val="DefaultParagraphFont"/>
    <w:rsid w:val="00A77BC3"/>
  </w:style>
  <w:style w:type="table" w:styleId="TableGrid">
    <w:name w:val="Table Grid"/>
    <w:basedOn w:val="TableNormal"/>
    <w:rsid w:val="00D37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2429B6"/>
    <w:pPr>
      <w:shd w:val="clear" w:color="auto" w:fill="000080"/>
    </w:pPr>
    <w:rPr>
      <w:rFonts w:ascii="Tahoma" w:hAnsi="Tahoma" w:cs="Tahoma"/>
    </w:rPr>
  </w:style>
  <w:style w:type="table" w:styleId="TableClassic4">
    <w:name w:val="Table Classic 4"/>
    <w:basedOn w:val="TableNormal"/>
    <w:rsid w:val="00954F2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807D99"/>
    <w:rPr>
      <w:rFonts w:ascii="Tahoma" w:hAnsi="Tahoma"/>
      <w:sz w:val="16"/>
      <w:szCs w:val="16"/>
    </w:rPr>
  </w:style>
  <w:style w:type="numbering" w:styleId="1ai">
    <w:name w:val="Outline List 1"/>
    <w:basedOn w:val="NoList"/>
    <w:rsid w:val="002B53A1"/>
    <w:pPr>
      <w:numPr>
        <w:numId w:val="3"/>
      </w:numPr>
    </w:pPr>
  </w:style>
  <w:style w:type="character" w:customStyle="1" w:styleId="BalloonTextChar">
    <w:name w:val="Balloon Text Char"/>
    <w:link w:val="BalloonText"/>
    <w:rsid w:val="00807D99"/>
    <w:rPr>
      <w:rFonts w:ascii="Tahoma" w:hAnsi="Tahoma" w:cs="Tahoma"/>
      <w:sz w:val="16"/>
      <w:szCs w:val="16"/>
    </w:rPr>
  </w:style>
  <w:style w:type="paragraph" w:styleId="BodyTextIndent">
    <w:name w:val="Body Text Indent"/>
    <w:basedOn w:val="Normal"/>
    <w:rsid w:val="005829EE"/>
    <w:pPr>
      <w:spacing w:after="120"/>
      <w:ind w:left="283"/>
    </w:pPr>
  </w:style>
  <w:style w:type="paragraph" w:styleId="BodyTextIndent2">
    <w:name w:val="Body Text Indent 2"/>
    <w:basedOn w:val="Normal"/>
    <w:link w:val="BodyTextIndent2Char"/>
    <w:rsid w:val="00993F8F"/>
    <w:pPr>
      <w:spacing w:after="120" w:line="480" w:lineRule="auto"/>
      <w:ind w:left="360"/>
    </w:pPr>
  </w:style>
  <w:style w:type="character" w:customStyle="1" w:styleId="BodyTextIndent2Char">
    <w:name w:val="Body Text Indent 2 Char"/>
    <w:link w:val="BodyTextIndent2"/>
    <w:rsid w:val="00993F8F"/>
    <w:rPr>
      <w:sz w:val="24"/>
      <w:szCs w:val="24"/>
    </w:rPr>
  </w:style>
  <w:style w:type="paragraph" w:styleId="BodyText3">
    <w:name w:val="Body Text 3"/>
    <w:basedOn w:val="Normal"/>
    <w:link w:val="BodyText3Char"/>
    <w:rsid w:val="00993F8F"/>
    <w:pPr>
      <w:spacing w:after="120"/>
    </w:pPr>
    <w:rPr>
      <w:sz w:val="16"/>
      <w:szCs w:val="16"/>
    </w:rPr>
  </w:style>
  <w:style w:type="character" w:customStyle="1" w:styleId="BodyText3Char">
    <w:name w:val="Body Text 3 Char"/>
    <w:link w:val="BodyText3"/>
    <w:rsid w:val="00993F8F"/>
    <w:rPr>
      <w:sz w:val="16"/>
      <w:szCs w:val="16"/>
    </w:rPr>
  </w:style>
  <w:style w:type="paragraph" w:styleId="Title">
    <w:name w:val="Title"/>
    <w:basedOn w:val="Normal"/>
    <w:link w:val="TitleChar"/>
    <w:qFormat/>
    <w:rsid w:val="00993F8F"/>
    <w:pPr>
      <w:spacing w:line="360" w:lineRule="auto"/>
      <w:jc w:val="center"/>
    </w:pPr>
    <w:rPr>
      <w:rFonts w:eastAsia="Times New Roman"/>
      <w:b/>
      <w:szCs w:val="20"/>
    </w:rPr>
  </w:style>
  <w:style w:type="character" w:customStyle="1" w:styleId="TitleChar">
    <w:name w:val="Title Char"/>
    <w:link w:val="Title"/>
    <w:rsid w:val="00993F8F"/>
    <w:rPr>
      <w:rFonts w:eastAsia="Times New Roman"/>
      <w:b/>
      <w:sz w:val="24"/>
    </w:rPr>
  </w:style>
  <w:style w:type="character" w:customStyle="1" w:styleId="BodyTextChar">
    <w:name w:val="Body Text Char"/>
    <w:aliases w:val="BT Char"/>
    <w:link w:val="BodyText"/>
    <w:rsid w:val="00050A78"/>
    <w:rPr>
      <w:rFonts w:ascii="Tms Rmn" w:hAnsi="Tms Rmn"/>
      <w:color w:val="000000"/>
      <w:sz w:val="24"/>
      <w:szCs w:val="24"/>
      <w:lang w:val="en-US" w:eastAsia="en-US"/>
    </w:rPr>
  </w:style>
  <w:style w:type="paragraph" w:customStyle="1" w:styleId="Default">
    <w:name w:val="Default"/>
    <w:rsid w:val="00502C82"/>
    <w:pPr>
      <w:autoSpaceDE w:val="0"/>
      <w:autoSpaceDN w:val="0"/>
      <w:adjustRightInd w:val="0"/>
    </w:pPr>
    <w:rPr>
      <w:rFonts w:ascii="Book Antiqua" w:hAnsi="Book Antiqua" w:cs="Book Antiqua"/>
      <w:color w:val="000000"/>
      <w:sz w:val="24"/>
      <w:szCs w:val="24"/>
      <w:lang w:val="id-ID" w:eastAsia="id-ID"/>
    </w:rPr>
  </w:style>
  <w:style w:type="character" w:styleId="CommentReference">
    <w:name w:val="annotation reference"/>
    <w:rsid w:val="008B6982"/>
    <w:rPr>
      <w:sz w:val="16"/>
      <w:szCs w:val="16"/>
    </w:rPr>
  </w:style>
  <w:style w:type="paragraph" w:styleId="CommentText">
    <w:name w:val="annotation text"/>
    <w:basedOn w:val="Normal"/>
    <w:link w:val="CommentTextChar"/>
    <w:rsid w:val="008B6982"/>
    <w:rPr>
      <w:sz w:val="20"/>
      <w:szCs w:val="20"/>
    </w:rPr>
  </w:style>
  <w:style w:type="character" w:customStyle="1" w:styleId="CommentTextChar">
    <w:name w:val="Comment Text Char"/>
    <w:link w:val="CommentText"/>
    <w:rsid w:val="008B6982"/>
    <w:rPr>
      <w:lang w:val="en-US" w:eastAsia="en-US"/>
    </w:rPr>
  </w:style>
  <w:style w:type="paragraph" w:styleId="CommentSubject">
    <w:name w:val="annotation subject"/>
    <w:basedOn w:val="CommentText"/>
    <w:next w:val="CommentText"/>
    <w:link w:val="CommentSubjectChar"/>
    <w:rsid w:val="008B6982"/>
    <w:rPr>
      <w:b/>
      <w:bCs/>
    </w:rPr>
  </w:style>
  <w:style w:type="character" w:customStyle="1" w:styleId="CommentSubjectChar">
    <w:name w:val="Comment Subject Char"/>
    <w:link w:val="CommentSubject"/>
    <w:rsid w:val="008B6982"/>
    <w:rPr>
      <w:b/>
      <w:bCs/>
      <w:lang w:val="en-US" w:eastAsia="en-US"/>
    </w:rPr>
  </w:style>
  <w:style w:type="character" w:customStyle="1" w:styleId="HeaderChar">
    <w:name w:val="Header Char"/>
    <w:basedOn w:val="DefaultParagraphFont"/>
    <w:link w:val="Header"/>
    <w:rsid w:val="00C36D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22353">
      <w:bodyDiv w:val="1"/>
      <w:marLeft w:val="0"/>
      <w:marRight w:val="0"/>
      <w:marTop w:val="0"/>
      <w:marBottom w:val="0"/>
      <w:divBdr>
        <w:top w:val="none" w:sz="0" w:space="0" w:color="auto"/>
        <w:left w:val="none" w:sz="0" w:space="0" w:color="auto"/>
        <w:bottom w:val="none" w:sz="0" w:space="0" w:color="auto"/>
        <w:right w:val="none" w:sz="0" w:space="0" w:color="auto"/>
      </w:divBdr>
    </w:div>
    <w:div w:id="1396977873">
      <w:bodyDiv w:val="1"/>
      <w:marLeft w:val="0"/>
      <w:marRight w:val="0"/>
      <w:marTop w:val="0"/>
      <w:marBottom w:val="0"/>
      <w:divBdr>
        <w:top w:val="none" w:sz="0" w:space="0" w:color="auto"/>
        <w:left w:val="none" w:sz="0" w:space="0" w:color="auto"/>
        <w:bottom w:val="none" w:sz="0" w:space="0" w:color="auto"/>
        <w:right w:val="none" w:sz="0" w:space="0" w:color="auto"/>
      </w:divBdr>
    </w:div>
    <w:div w:id="1473474401">
      <w:bodyDiv w:val="1"/>
      <w:marLeft w:val="0"/>
      <w:marRight w:val="0"/>
      <w:marTop w:val="0"/>
      <w:marBottom w:val="0"/>
      <w:divBdr>
        <w:top w:val="none" w:sz="0" w:space="0" w:color="auto"/>
        <w:left w:val="none" w:sz="0" w:space="0" w:color="auto"/>
        <w:bottom w:val="none" w:sz="0" w:space="0" w:color="auto"/>
        <w:right w:val="none" w:sz="0" w:space="0" w:color="auto"/>
      </w:divBdr>
    </w:div>
    <w:div w:id="17130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B2749-F344-4FA0-8AD3-8AE1A800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16 Juli 2001</vt:lpstr>
    </vt:vector>
  </TitlesOfParts>
  <Company>Ujatek</Company>
  <LinksUpToDate>false</LinksUpToDate>
  <CharactersWithSpaces>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Juli 2001</dc:title>
  <dc:creator>msk</dc:creator>
  <cp:lastModifiedBy>Han</cp:lastModifiedBy>
  <cp:revision>3</cp:revision>
  <cp:lastPrinted>2020-02-05T04:20:00Z</cp:lastPrinted>
  <dcterms:created xsi:type="dcterms:W3CDTF">2021-05-03T02:59:00Z</dcterms:created>
  <dcterms:modified xsi:type="dcterms:W3CDTF">2021-05-04T07:13:00Z</dcterms:modified>
</cp:coreProperties>
</file>