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CEA3" w14:textId="77777777" w:rsidR="00EA1BB0" w:rsidRPr="009919AE" w:rsidRDefault="00000000">
      <w:pPr>
        <w:spacing w:after="80"/>
        <w:rPr>
          <w:rFonts w:asciiTheme="minorHAnsi" w:hAnsiTheme="minorHAnsi" w:cstheme="minorHAnsi"/>
        </w:rPr>
      </w:pPr>
      <w:r w:rsidRPr="009919AE">
        <w:rPr>
          <w:rFonts w:asciiTheme="minorHAnsi" w:hAnsiTheme="minorHAnsi" w:cstheme="minorHAnsi"/>
          <w:b/>
          <w:bCs/>
          <w:sz w:val="40"/>
          <w:szCs w:val="40"/>
        </w:rPr>
        <w:t>Individual Portfolio</w:t>
      </w:r>
    </w:p>
    <w:p w14:paraId="651AF4E4" w14:textId="44D90BD2" w:rsidR="00EA1BB0" w:rsidRPr="009919AE" w:rsidRDefault="00000000">
      <w:pPr>
        <w:rPr>
          <w:rFonts w:asciiTheme="minorHAnsi" w:hAnsiTheme="minorHAnsi" w:cstheme="minorHAnsi"/>
        </w:rPr>
      </w:pPr>
      <w:r w:rsidRPr="009919AE">
        <w:rPr>
          <w:rFonts w:asciiTheme="minorHAnsi" w:hAnsiTheme="minorHAnsi" w:cstheme="minorHAnsi"/>
        </w:rPr>
        <w:t>Nikola Hadzhiminov · Group 3 · Build role: Developer</w:t>
      </w:r>
    </w:p>
    <w:p w14:paraId="5631B913" w14:textId="77777777" w:rsidR="00EA1BB0" w:rsidRPr="009919AE" w:rsidRDefault="00000000">
      <w:pPr>
        <w:pBdr>
          <w:bottom w:val="single" w:sz="6" w:space="4" w:color="999999"/>
        </w:pBdr>
        <w:spacing w:after="200"/>
        <w:rPr>
          <w:rFonts w:asciiTheme="minorHAnsi" w:hAnsiTheme="minorHAnsi" w:cstheme="minorHAnsi"/>
        </w:rPr>
      </w:pPr>
      <w:r w:rsidRPr="009919AE">
        <w:rPr>
          <w:rFonts w:asciiTheme="minorHAnsi" w:hAnsiTheme="minorHAnsi" w:cstheme="minorHAnsi"/>
          <w:color w:val="555555"/>
        </w:rPr>
        <w:t>AI in Business (AEL / AIBS) · HAN minor Data Driven Decision Making in Business</w:t>
      </w:r>
    </w:p>
    <w:p w14:paraId="3129D031"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t>Week 1 — Problem analysis, target audience, research proposal</w:t>
      </w:r>
    </w:p>
    <w:p w14:paraId="2C24BB59"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18340D1E" w14:textId="55A7626F" w:rsidR="00EA1BB0" w:rsidRPr="009919AE" w:rsidRDefault="00000000">
      <w:pPr>
        <w:spacing w:after="120"/>
        <w:rPr>
          <w:rFonts w:asciiTheme="minorHAnsi" w:hAnsiTheme="minorHAnsi" w:cstheme="minorHAnsi"/>
        </w:rPr>
      </w:pPr>
      <w:r w:rsidRPr="009919AE">
        <w:rPr>
          <w:rFonts w:asciiTheme="minorHAnsi" w:hAnsiTheme="minorHAnsi" w:cstheme="minorHAnsi"/>
        </w:rPr>
        <w:t>First drafts of the research proposal (AIBS) and the product requirements document (AEL), written in two shared Google Docs.</w:t>
      </w:r>
    </w:p>
    <w:p w14:paraId="1FE7EBD3"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628AABF1" w14:textId="77777777" w:rsidR="00FA4F99" w:rsidRPr="009919AE" w:rsidRDefault="00FA4F99" w:rsidP="00FA4F99">
      <w:pPr>
        <w:spacing w:after="140" w:line="276" w:lineRule="auto"/>
        <w:rPr>
          <w:rFonts w:asciiTheme="minorHAnsi" w:hAnsiTheme="minorHAnsi" w:cstheme="minorHAnsi"/>
          <w:lang w:val="en-GB"/>
        </w:rPr>
      </w:pPr>
      <w:r w:rsidRPr="009919AE">
        <w:rPr>
          <w:rFonts w:asciiTheme="minorHAnsi" w:hAnsiTheme="minorHAnsi" w:cstheme="minorHAnsi"/>
          <w:color w:val="000000"/>
        </w:rPr>
        <w:t xml:space="preserve">My contribution in the first week was small. I shared the address by Mario Draghi on the future of European competitiveness as background for the research proposal's context. </w:t>
      </w:r>
      <w:r w:rsidRPr="009919AE">
        <w:rPr>
          <w:rFonts w:asciiTheme="minorHAnsi" w:hAnsiTheme="minorHAnsi" w:cstheme="minorHAnsi"/>
          <w:color w:val="000000"/>
          <w:lang w:val="en-GB"/>
        </w:rPr>
        <w:t>I helped a little bit with the writing of the AIBS research proposal and more with the writing of the AEL PRD</w:t>
      </w:r>
      <w:r w:rsidRPr="009919AE">
        <w:rPr>
          <w:rFonts w:asciiTheme="minorHAnsi" w:hAnsiTheme="minorHAnsi" w:cstheme="minorHAnsi"/>
          <w:color w:val="000000"/>
        </w:rPr>
        <w:t>. Anisah formatted and submitted the two documents.</w:t>
      </w:r>
      <w:r w:rsidRPr="009919AE">
        <w:rPr>
          <w:rFonts w:asciiTheme="minorHAnsi" w:hAnsiTheme="minorHAnsi" w:cstheme="minorHAnsi"/>
          <w:color w:val="000000"/>
          <w:lang w:val="en-GB"/>
        </w:rPr>
        <w:t xml:space="preserve"> I started thinking and reading about developing a local AI agent which runs on my laptop and others have access to it while it’s running but quickly realised that way would be harder and the ai models that we will have access to will be older and worse.</w:t>
      </w:r>
    </w:p>
    <w:p w14:paraId="3981B5B1"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my build role do first?</w:t>
      </w:r>
    </w:p>
    <w:p w14:paraId="40242449" w14:textId="117832CA" w:rsidR="00EA1BB0" w:rsidRPr="009919AE" w:rsidRDefault="00000000">
      <w:pPr>
        <w:spacing w:after="120"/>
        <w:rPr>
          <w:rFonts w:asciiTheme="minorHAnsi" w:hAnsiTheme="minorHAnsi" w:cstheme="minorHAnsi"/>
        </w:rPr>
      </w:pPr>
      <w:r w:rsidRPr="009919AE">
        <w:rPr>
          <w:rFonts w:asciiTheme="minorHAnsi" w:hAnsiTheme="minorHAnsi" w:cstheme="minorHAnsi"/>
        </w:rPr>
        <w:t>Tanishq ran the throwaway CLI build the assignment asked for, testing whether an agentic CLI could retrieve and translate a Dutch CBS page in one prompt. Its failure, that retrieval without a Dutch query missed the best sources, became the dual-language requirement in the PRD.</w:t>
      </w:r>
    </w:p>
    <w:p w14:paraId="4590EE51"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do I not understand yet?</w:t>
      </w:r>
    </w:p>
    <w:p w14:paraId="6493CE75" w14:textId="77777777" w:rsidR="00FA4F99" w:rsidRPr="009919AE" w:rsidRDefault="00FA4F99" w:rsidP="00FA4F99">
      <w:pPr>
        <w:spacing w:after="140" w:line="276" w:lineRule="auto"/>
        <w:rPr>
          <w:rFonts w:asciiTheme="minorHAnsi" w:hAnsiTheme="minorHAnsi" w:cstheme="minorHAnsi"/>
        </w:rPr>
      </w:pPr>
      <w:r w:rsidRPr="009919AE">
        <w:rPr>
          <w:rFonts w:asciiTheme="minorHAnsi" w:hAnsiTheme="minorHAnsi" w:cstheme="minorHAnsi"/>
          <w:color w:val="000000"/>
        </w:rPr>
        <w:t>How a platform could be trusted with information about a care provider's clients when the model behind it runs on someone else's servers.</w:t>
      </w:r>
      <w:r w:rsidRPr="009919AE">
        <w:rPr>
          <w:rFonts w:asciiTheme="minorHAnsi" w:hAnsiTheme="minorHAnsi" w:cstheme="minorHAnsi"/>
          <w:color w:val="000000"/>
          <w:lang w:val="en-GB"/>
        </w:rPr>
        <w:t xml:space="preserve"> Which is the reason why I wanted to run it locally</w:t>
      </w:r>
      <w:r w:rsidRPr="009919AE">
        <w:rPr>
          <w:rFonts w:asciiTheme="minorHAnsi" w:hAnsiTheme="minorHAnsi" w:cstheme="minorHAnsi"/>
          <w:color w:val="000000"/>
        </w:rPr>
        <w:t xml:space="preserve"> That question turned into my part of the project from week 3 onwards.</w:t>
      </w:r>
    </w:p>
    <w:p w14:paraId="5BF729D1"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t>Week 2 — Geopolitics &amp; vendor models</w:t>
      </w:r>
    </w:p>
    <w:p w14:paraId="340C2E96"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52640D67" w14:textId="0653625C"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PRD revision 2 (target SME switched from STMG to </w:t>
      </w:r>
      <w:proofErr w:type="spellStart"/>
      <w:r w:rsidRPr="009919AE">
        <w:rPr>
          <w:rFonts w:asciiTheme="minorHAnsi" w:hAnsiTheme="minorHAnsi" w:cstheme="minorHAnsi"/>
        </w:rPr>
        <w:t>Thuiszorg</w:t>
      </w:r>
      <w:proofErr w:type="spellEnd"/>
      <w:r w:rsidRPr="009919AE">
        <w:rPr>
          <w:rFonts w:asciiTheme="minorHAnsi" w:hAnsiTheme="minorHAnsi" w:cstheme="minorHAnsi"/>
        </w:rPr>
        <w:t xml:space="preserve"> </w:t>
      </w:r>
      <w:proofErr w:type="spellStart"/>
      <w:r w:rsidRPr="009919AE">
        <w:rPr>
          <w:rFonts w:asciiTheme="minorHAnsi" w:hAnsiTheme="minorHAnsi" w:cstheme="minorHAnsi"/>
        </w:rPr>
        <w:t>Totaal</w:t>
      </w:r>
      <w:proofErr w:type="spellEnd"/>
      <w:r w:rsidRPr="009919AE">
        <w:rPr>
          <w:rFonts w:asciiTheme="minorHAnsi" w:hAnsiTheme="minorHAnsi" w:cstheme="minorHAnsi"/>
        </w:rPr>
        <w:t xml:space="preserve">, quality criteria rewritten as six testable checks), the technical blueprint (eight platform parts, the file contracts between them, and one line nothing may cross), a revised research proposal, and the handbook page on the geopolitical context of AI. </w:t>
      </w:r>
    </w:p>
    <w:p w14:paraId="63630B3F"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69B36021" w14:textId="3A042110" w:rsidR="00EA1BB0" w:rsidRPr="009919AE" w:rsidRDefault="00000000">
      <w:pPr>
        <w:spacing w:after="120"/>
        <w:rPr>
          <w:rFonts w:asciiTheme="minorHAnsi" w:hAnsiTheme="minorHAnsi" w:cstheme="minorHAnsi"/>
        </w:rPr>
      </w:pPr>
      <w:r w:rsidRPr="009919AE">
        <w:rPr>
          <w:rFonts w:asciiTheme="minorHAnsi" w:hAnsiTheme="minorHAnsi" w:cstheme="minorHAnsi"/>
        </w:rPr>
        <w:t>I was in the</w:t>
      </w:r>
      <w:r w:rsidR="00FA4F99" w:rsidRPr="009919AE">
        <w:rPr>
          <w:rFonts w:asciiTheme="minorHAnsi" w:hAnsiTheme="minorHAnsi" w:cstheme="minorHAnsi"/>
        </w:rPr>
        <w:t xml:space="preserve"> </w:t>
      </w:r>
      <w:r w:rsidRPr="009919AE">
        <w:rPr>
          <w:rFonts w:asciiTheme="minorHAnsi" w:hAnsiTheme="minorHAnsi" w:cstheme="minorHAnsi"/>
        </w:rPr>
        <w:t xml:space="preserve">session where the team questioned whether STMG (around 1,200 staff) still counted as an SME and looked at </w:t>
      </w:r>
      <w:proofErr w:type="spellStart"/>
      <w:r w:rsidRPr="009919AE">
        <w:rPr>
          <w:rFonts w:asciiTheme="minorHAnsi" w:hAnsiTheme="minorHAnsi" w:cstheme="minorHAnsi"/>
        </w:rPr>
        <w:t>Thuiszorg</w:t>
      </w:r>
      <w:proofErr w:type="spellEnd"/>
      <w:r w:rsidRPr="009919AE">
        <w:rPr>
          <w:rFonts w:asciiTheme="minorHAnsi" w:hAnsiTheme="minorHAnsi" w:cstheme="minorHAnsi"/>
        </w:rPr>
        <w:t xml:space="preserve"> </w:t>
      </w:r>
      <w:proofErr w:type="spellStart"/>
      <w:r w:rsidRPr="009919AE">
        <w:rPr>
          <w:rFonts w:asciiTheme="minorHAnsi" w:hAnsiTheme="minorHAnsi" w:cstheme="minorHAnsi"/>
        </w:rPr>
        <w:t>Totaal</w:t>
      </w:r>
      <w:proofErr w:type="spellEnd"/>
      <w:r w:rsidRPr="009919AE">
        <w:rPr>
          <w:rFonts w:asciiTheme="minorHAnsi" w:hAnsiTheme="minorHAnsi" w:cstheme="minorHAnsi"/>
        </w:rPr>
        <w:t xml:space="preserve"> as the alternative. Afterwards the work was </w:t>
      </w:r>
      <w:r w:rsidR="006967D1" w:rsidRPr="009919AE">
        <w:rPr>
          <w:rFonts w:asciiTheme="minorHAnsi" w:hAnsiTheme="minorHAnsi" w:cstheme="minorHAnsi"/>
        </w:rPr>
        <w:t>split,</w:t>
      </w:r>
      <w:r w:rsidRPr="009919AE">
        <w:rPr>
          <w:rFonts w:asciiTheme="minorHAnsi" w:hAnsiTheme="minorHAnsi" w:cstheme="minorHAnsi"/>
        </w:rPr>
        <w:t xml:space="preserve"> Tanishq and I took the blueprint, the others took the geopolitics page and the search-strategy document.</w:t>
      </w:r>
      <w:r w:rsidR="006967D1" w:rsidRPr="009919AE">
        <w:rPr>
          <w:rFonts w:asciiTheme="minorHAnsi" w:hAnsiTheme="minorHAnsi" w:cstheme="minorHAnsi"/>
        </w:rPr>
        <w:t xml:space="preserve"> </w:t>
      </w:r>
      <w:r w:rsidR="006967D1" w:rsidRPr="009919AE">
        <w:rPr>
          <w:rFonts w:asciiTheme="minorHAnsi" w:hAnsiTheme="minorHAnsi" w:cstheme="minorHAnsi"/>
        </w:rPr>
        <w:t xml:space="preserve">I </w:t>
      </w:r>
      <w:r w:rsidR="006967D1" w:rsidRPr="009919AE">
        <w:rPr>
          <w:rFonts w:asciiTheme="minorHAnsi" w:hAnsiTheme="minorHAnsi" w:cstheme="minorHAnsi"/>
        </w:rPr>
        <w:t xml:space="preserve">also </w:t>
      </w:r>
      <w:r w:rsidR="006967D1" w:rsidRPr="009919AE">
        <w:rPr>
          <w:rFonts w:asciiTheme="minorHAnsi" w:hAnsiTheme="minorHAnsi" w:cstheme="minorHAnsi"/>
        </w:rPr>
        <w:t>continued improving the PRD.</w:t>
      </w:r>
    </w:p>
    <w:p w14:paraId="217BAF93" w14:textId="659012E8"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Tanishq shared the first blueprint </w:t>
      </w:r>
      <w:r w:rsidR="006967D1" w:rsidRPr="009919AE">
        <w:rPr>
          <w:rFonts w:asciiTheme="minorHAnsi" w:hAnsiTheme="minorHAnsi" w:cstheme="minorHAnsi"/>
        </w:rPr>
        <w:t>draft,</w:t>
      </w:r>
      <w:r w:rsidRPr="009919AE">
        <w:rPr>
          <w:rFonts w:asciiTheme="minorHAnsi" w:hAnsiTheme="minorHAnsi" w:cstheme="minorHAnsi"/>
        </w:rPr>
        <w:t xml:space="preserve"> and we went through it together. The structure we agreed was a six-week build plan with a task overview, the agent doing the tasks, and a tester checking which tasks run in which phase, tracked on GitHub.</w:t>
      </w:r>
    </w:p>
    <w:p w14:paraId="210B6F39"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gates ask, and what did I change?</w:t>
      </w:r>
    </w:p>
    <w:p w14:paraId="4EB6A8DC" w14:textId="598D61EE" w:rsidR="00EA1BB0" w:rsidRPr="009919AE" w:rsidRDefault="00000000">
      <w:pPr>
        <w:spacing w:after="120"/>
        <w:rPr>
          <w:rFonts w:asciiTheme="minorHAnsi" w:hAnsiTheme="minorHAnsi" w:cstheme="minorHAnsi"/>
        </w:rPr>
      </w:pPr>
      <w:r w:rsidRPr="009919AE">
        <w:rPr>
          <w:rFonts w:asciiTheme="minorHAnsi" w:hAnsiTheme="minorHAnsi" w:cstheme="minorHAnsi"/>
        </w:rPr>
        <w:lastRenderedPageBreak/>
        <w:t xml:space="preserve">The week-1 Socratic questions were handled in this revision. The biggest change was the SME: the tutor asked whether STMG had been chosen for access rather than fit, and we agreed it had. We moved to </w:t>
      </w:r>
      <w:proofErr w:type="spellStart"/>
      <w:r w:rsidRPr="009919AE">
        <w:rPr>
          <w:rFonts w:asciiTheme="minorHAnsi" w:hAnsiTheme="minorHAnsi" w:cstheme="minorHAnsi"/>
        </w:rPr>
        <w:t>Thuiszorg</w:t>
      </w:r>
      <w:proofErr w:type="spellEnd"/>
      <w:r w:rsidRPr="009919AE">
        <w:rPr>
          <w:rFonts w:asciiTheme="minorHAnsi" w:hAnsiTheme="minorHAnsi" w:cstheme="minorHAnsi"/>
        </w:rPr>
        <w:t xml:space="preserve"> </w:t>
      </w:r>
      <w:proofErr w:type="spellStart"/>
      <w:r w:rsidRPr="009919AE">
        <w:rPr>
          <w:rFonts w:asciiTheme="minorHAnsi" w:hAnsiTheme="minorHAnsi" w:cstheme="minorHAnsi"/>
        </w:rPr>
        <w:t>Totaal</w:t>
      </w:r>
      <w:proofErr w:type="spellEnd"/>
      <w:r w:rsidRPr="009919AE">
        <w:rPr>
          <w:rFonts w:asciiTheme="minorHAnsi" w:hAnsiTheme="minorHAnsi" w:cstheme="minorHAnsi"/>
        </w:rPr>
        <w:t xml:space="preserve"> and kept STMG as a contrast case.</w:t>
      </w:r>
    </w:p>
    <w:p w14:paraId="5078E0E1"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my build role produce?</w:t>
      </w:r>
    </w:p>
    <w:p w14:paraId="4857F33A" w14:textId="211A9A6D" w:rsidR="00EA1BB0" w:rsidRPr="009919AE" w:rsidRDefault="00000000">
      <w:pPr>
        <w:spacing w:after="120"/>
        <w:rPr>
          <w:rFonts w:asciiTheme="minorHAnsi" w:hAnsiTheme="minorHAnsi" w:cstheme="minorHAnsi"/>
        </w:rPr>
      </w:pPr>
      <w:r w:rsidRPr="009919AE">
        <w:rPr>
          <w:rFonts w:asciiTheme="minorHAnsi" w:hAnsiTheme="minorHAnsi" w:cstheme="minorHAnsi"/>
        </w:rPr>
        <w:t>The technical blueprint, co-written with Tanishq. Tanishq's file-as-contract idea (every part produces a file with a fixed shape, so a person can always produce that step by hand) is the core of it.</w:t>
      </w:r>
    </w:p>
    <w:p w14:paraId="711AC997"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t>Week 3 — Trust &amp; AI safety</w:t>
      </w:r>
    </w:p>
    <w:p w14:paraId="2BB497AC"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4A2B7807" w14:textId="4B7530E3"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The handbook page on AI trust and safety, the interview guide for </w:t>
      </w:r>
      <w:proofErr w:type="spellStart"/>
      <w:r w:rsidRPr="009919AE">
        <w:rPr>
          <w:rFonts w:asciiTheme="minorHAnsi" w:hAnsiTheme="minorHAnsi" w:cstheme="minorHAnsi"/>
        </w:rPr>
        <w:t>Thuiszorg</w:t>
      </w:r>
      <w:proofErr w:type="spellEnd"/>
      <w:r w:rsidRPr="009919AE">
        <w:rPr>
          <w:rFonts w:asciiTheme="minorHAnsi" w:hAnsiTheme="minorHAnsi" w:cstheme="minorHAnsi"/>
        </w:rPr>
        <w:t xml:space="preserve"> </w:t>
      </w:r>
      <w:proofErr w:type="spellStart"/>
      <w:r w:rsidRPr="009919AE">
        <w:rPr>
          <w:rFonts w:asciiTheme="minorHAnsi" w:hAnsiTheme="minorHAnsi" w:cstheme="minorHAnsi"/>
        </w:rPr>
        <w:t>Totaal</w:t>
      </w:r>
      <w:proofErr w:type="spellEnd"/>
      <w:r w:rsidRPr="009919AE">
        <w:rPr>
          <w:rFonts w:asciiTheme="minorHAnsi" w:hAnsiTheme="minorHAnsi" w:cstheme="minorHAnsi"/>
        </w:rPr>
        <w:t xml:space="preserve"> (Dutch and English), the improved search-strategy and source-quality criteria aligned with the blueprint, PRD revision 3, and a written response to the Socratic questions. Submitted on 24 September. </w:t>
      </w:r>
    </w:p>
    <w:p w14:paraId="00A87685"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59D774DA" w14:textId="77777777" w:rsidR="00EA1BB0" w:rsidRPr="009919AE" w:rsidRDefault="00000000">
      <w:pPr>
        <w:spacing w:after="120"/>
        <w:rPr>
          <w:rFonts w:asciiTheme="minorHAnsi" w:hAnsiTheme="minorHAnsi" w:cstheme="minorHAnsi"/>
        </w:rPr>
      </w:pPr>
      <w:r w:rsidRPr="009919AE">
        <w:rPr>
          <w:rFonts w:asciiTheme="minorHAnsi" w:hAnsiTheme="minorHAnsi" w:cstheme="minorHAnsi"/>
        </w:rPr>
        <w:t>This was my main week as a writer. Tanishq and I were assigned to start the desk research agent and to answer the tutor's questions on our PRD and blueprint. Tanishq led the agent build; I took the questions. I rewrote the PRD into revision 3 and wrote the separate "Socratic questions w3" document that answers the questions one by one. Both went to the group on 24 September before submission.</w:t>
      </w:r>
    </w:p>
    <w:p w14:paraId="64AD69B0"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gates ask, and what did I change?</w:t>
      </w:r>
    </w:p>
    <w:p w14:paraId="6BBC612C" w14:textId="77777777" w:rsidR="00EA1BB0" w:rsidRPr="009919AE" w:rsidRDefault="00000000">
      <w:pPr>
        <w:spacing w:after="120"/>
        <w:rPr>
          <w:rFonts w:asciiTheme="minorHAnsi" w:hAnsiTheme="minorHAnsi" w:cstheme="minorHAnsi"/>
        </w:rPr>
      </w:pPr>
      <w:r w:rsidRPr="009919AE">
        <w:rPr>
          <w:rFonts w:asciiTheme="minorHAnsi" w:hAnsiTheme="minorHAnsi" w:cstheme="minorHAnsi"/>
        </w:rPr>
        <w:t>Five Socratic questions on the week-2 PRD and blueprint, plus one note from the module owners. What moved:</w:t>
      </w:r>
    </w:p>
    <w:p w14:paraId="34E8C5D4" w14:textId="77777777" w:rsidR="00EA1BB0" w:rsidRPr="009919AE" w:rsidRDefault="00000000">
      <w:pPr>
        <w:pStyle w:val="ListParagraph"/>
        <w:numPr>
          <w:ilvl w:val="0"/>
          <w:numId w:val="2"/>
        </w:numPr>
        <w:spacing w:after="60"/>
        <w:rPr>
          <w:rFonts w:asciiTheme="minorHAnsi" w:hAnsiTheme="minorHAnsi" w:cstheme="minorHAnsi"/>
        </w:rPr>
      </w:pPr>
      <w:r w:rsidRPr="009919AE">
        <w:rPr>
          <w:rFonts w:asciiTheme="minorHAnsi" w:hAnsiTheme="minorHAnsi" w:cstheme="minorHAnsi"/>
          <w:b/>
          <w:bCs/>
        </w:rPr>
        <w:t>Length, version and date (module-owner note).</w:t>
      </w:r>
      <w:r w:rsidRPr="009919AE">
        <w:rPr>
          <w:rFonts w:asciiTheme="minorHAnsi" w:hAnsiTheme="minorHAnsi" w:cstheme="minorHAnsi"/>
        </w:rPr>
        <w:t xml:space="preserve"> The PRD was 1,598 words against a one-to-three-page brief, and only the blueprint called it "revision 2". I added a version, a date and a one-line reason </w:t>
      </w:r>
      <w:proofErr w:type="gramStart"/>
      <w:r w:rsidRPr="009919AE">
        <w:rPr>
          <w:rFonts w:asciiTheme="minorHAnsi" w:hAnsiTheme="minorHAnsi" w:cstheme="minorHAnsi"/>
        </w:rPr>
        <w:t>to</w:t>
      </w:r>
      <w:proofErr w:type="gramEnd"/>
      <w:r w:rsidRPr="009919AE">
        <w:rPr>
          <w:rFonts w:asciiTheme="minorHAnsi" w:hAnsiTheme="minorHAnsi" w:cstheme="minorHAnsi"/>
        </w:rPr>
        <w:t xml:space="preserve"> the PRD itself and cut it down. Honestly, it still runs to about four pages, because the revised introduction takes space. I decided to keep that and say so rather than cut the reasoning.</w:t>
      </w:r>
    </w:p>
    <w:p w14:paraId="60FA1EC5" w14:textId="50185C18" w:rsidR="00EA1BB0" w:rsidRPr="009919AE" w:rsidRDefault="00000000">
      <w:pPr>
        <w:pStyle w:val="ListParagraph"/>
        <w:numPr>
          <w:ilvl w:val="0"/>
          <w:numId w:val="2"/>
        </w:numPr>
        <w:spacing w:after="60"/>
        <w:rPr>
          <w:rFonts w:asciiTheme="minorHAnsi" w:hAnsiTheme="minorHAnsi" w:cstheme="minorHAnsi"/>
        </w:rPr>
      </w:pPr>
      <w:r w:rsidRPr="009919AE">
        <w:rPr>
          <w:rFonts w:asciiTheme="minorHAnsi" w:hAnsiTheme="minorHAnsi" w:cstheme="minorHAnsi"/>
          <w:b/>
          <w:bCs/>
        </w:rPr>
        <w:t>SME status (Q2).</w:t>
      </w:r>
      <w:r w:rsidRPr="009919AE">
        <w:rPr>
          <w:rFonts w:asciiTheme="minorHAnsi" w:hAnsiTheme="minorHAnsi" w:cstheme="minorHAnsi"/>
        </w:rPr>
        <w:t xml:space="preserve"> The blueprint header named </w:t>
      </w:r>
      <w:proofErr w:type="spellStart"/>
      <w:r w:rsidRPr="009919AE">
        <w:rPr>
          <w:rFonts w:asciiTheme="minorHAnsi" w:hAnsiTheme="minorHAnsi" w:cstheme="minorHAnsi"/>
        </w:rPr>
        <w:t>Thuiszorg</w:t>
      </w:r>
      <w:proofErr w:type="spellEnd"/>
      <w:r w:rsidRPr="009919AE">
        <w:rPr>
          <w:rFonts w:asciiTheme="minorHAnsi" w:hAnsiTheme="minorHAnsi" w:cstheme="minorHAnsi"/>
        </w:rPr>
        <w:t xml:space="preserve"> </w:t>
      </w:r>
      <w:proofErr w:type="spellStart"/>
      <w:r w:rsidRPr="009919AE">
        <w:rPr>
          <w:rFonts w:asciiTheme="minorHAnsi" w:hAnsiTheme="minorHAnsi" w:cstheme="minorHAnsi"/>
        </w:rPr>
        <w:t>Totaal</w:t>
      </w:r>
      <w:proofErr w:type="spellEnd"/>
      <w:r w:rsidRPr="009919AE">
        <w:rPr>
          <w:rFonts w:asciiTheme="minorHAnsi" w:hAnsiTheme="minorHAnsi" w:cstheme="minorHAnsi"/>
        </w:rPr>
        <w:t xml:space="preserve"> as the target SME while section 6 said it was not yet confirmed.</w:t>
      </w:r>
    </w:p>
    <w:p w14:paraId="767B53B7" w14:textId="77777777" w:rsidR="00EA1BB0" w:rsidRPr="009919AE" w:rsidRDefault="00000000">
      <w:pPr>
        <w:pStyle w:val="ListParagraph"/>
        <w:numPr>
          <w:ilvl w:val="0"/>
          <w:numId w:val="2"/>
        </w:numPr>
        <w:spacing w:after="60"/>
        <w:rPr>
          <w:rFonts w:asciiTheme="minorHAnsi" w:hAnsiTheme="minorHAnsi" w:cstheme="minorHAnsi"/>
        </w:rPr>
      </w:pPr>
      <w:r w:rsidRPr="009919AE">
        <w:rPr>
          <w:rFonts w:asciiTheme="minorHAnsi" w:hAnsiTheme="minorHAnsi" w:cstheme="minorHAnsi"/>
          <w:b/>
          <w:bCs/>
        </w:rPr>
        <w:t>Stripping client-identifying data (Q3).</w:t>
      </w:r>
      <w:r w:rsidRPr="009919AE">
        <w:rPr>
          <w:rFonts w:asciiTheme="minorHAnsi" w:hAnsiTheme="minorHAnsi" w:cstheme="minorHAnsi"/>
        </w:rPr>
        <w:t xml:space="preserve"> The blueprint said identifying fields are stripped before any call leaves the orchestrator, but not how, or how we would know it works. I specified it as two steps. First, a scan detects names, addresses, phone numbers, e-mail addresses and client IDs and replaces them with placeholders such as [CLIENT_NAME]. Second, a validation scan runs on the final outbound text, and if </w:t>
      </w:r>
      <w:proofErr w:type="gramStart"/>
      <w:r w:rsidRPr="009919AE">
        <w:rPr>
          <w:rFonts w:asciiTheme="minorHAnsi" w:hAnsiTheme="minorHAnsi" w:cstheme="minorHAnsi"/>
        </w:rPr>
        <w:t>anything</w:t>
      </w:r>
      <w:proofErr w:type="gramEnd"/>
      <w:r w:rsidRPr="009919AE">
        <w:rPr>
          <w:rFonts w:asciiTheme="minorHAnsi" w:hAnsiTheme="minorHAnsi" w:cstheme="minorHAnsi"/>
        </w:rPr>
        <w:t xml:space="preserve"> identifying remains, the API call is blocked. To verify it, we test against a fixed set of examples, including the same data written in different ways and cases where nothing should be removed.</w:t>
      </w:r>
    </w:p>
    <w:p w14:paraId="74477FC0" w14:textId="5191E334" w:rsidR="00EA1BB0" w:rsidRPr="009919AE" w:rsidRDefault="00000000">
      <w:pPr>
        <w:pStyle w:val="ListParagraph"/>
        <w:numPr>
          <w:ilvl w:val="0"/>
          <w:numId w:val="2"/>
        </w:numPr>
        <w:spacing w:after="60"/>
        <w:rPr>
          <w:rFonts w:asciiTheme="minorHAnsi" w:hAnsiTheme="minorHAnsi" w:cstheme="minorHAnsi"/>
        </w:rPr>
      </w:pPr>
      <w:r w:rsidRPr="009919AE">
        <w:rPr>
          <w:rFonts w:asciiTheme="minorHAnsi" w:hAnsiTheme="minorHAnsi" w:cstheme="minorHAnsi"/>
          <w:b/>
          <w:bCs/>
        </w:rPr>
        <w:t>The ECD question (Q4) and success metrics (Q1, Q5).</w:t>
      </w:r>
      <w:r w:rsidRPr="009919AE">
        <w:rPr>
          <w:rFonts w:asciiTheme="minorHAnsi" w:hAnsiTheme="minorHAnsi" w:cstheme="minorHAnsi"/>
        </w:rPr>
        <w:t xml:space="preserve"> Answered in the response document. </w:t>
      </w:r>
    </w:p>
    <w:p w14:paraId="75FCD4B8" w14:textId="77777777" w:rsidR="00EA1BB0" w:rsidRPr="009919AE" w:rsidRDefault="00000000">
      <w:pPr>
        <w:spacing w:after="120"/>
        <w:rPr>
          <w:rFonts w:asciiTheme="minorHAnsi" w:hAnsiTheme="minorHAnsi" w:cstheme="minorHAnsi"/>
        </w:rPr>
      </w:pPr>
      <w:r w:rsidRPr="009919AE">
        <w:rPr>
          <w:rFonts w:asciiTheme="minorHAnsi" w:hAnsiTheme="minorHAnsi" w:cstheme="minorHAnsi"/>
          <w:b/>
          <w:bCs/>
        </w:rPr>
        <w:t>One claim I deliberately held back.</w:t>
      </w:r>
      <w:r w:rsidRPr="009919AE">
        <w:rPr>
          <w:rFonts w:asciiTheme="minorHAnsi" w:hAnsiTheme="minorHAnsi" w:cstheme="minorHAnsi"/>
        </w:rPr>
        <w:t xml:space="preserve"> While preparing the data-safety answer I noticed that our documents require a second validation scan but do not name the technology that performs it. </w:t>
      </w:r>
      <w:proofErr w:type="gramStart"/>
      <w:r w:rsidRPr="009919AE">
        <w:rPr>
          <w:rFonts w:asciiTheme="minorHAnsi" w:hAnsiTheme="minorHAnsi" w:cstheme="minorHAnsi"/>
        </w:rPr>
        <w:t>So</w:t>
      </w:r>
      <w:proofErr w:type="gramEnd"/>
      <w:r w:rsidRPr="009919AE">
        <w:rPr>
          <w:rFonts w:asciiTheme="minorHAnsi" w:hAnsiTheme="minorHAnsi" w:cstheme="minorHAnsi"/>
        </w:rPr>
        <w:t xml:space="preserve"> I described it as "a second validation scan checks the final outbound payload" and did not claim we already have a working implementation. That is the difference between a design and a build, and I did not want to blur it in front of the lecturers.</w:t>
      </w:r>
    </w:p>
    <w:p w14:paraId="7F798D4D"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my build role produce?</w:t>
      </w:r>
    </w:p>
    <w:p w14:paraId="752EC9EA" w14:textId="77777777"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PRD revision 3 and the Socratic response document. On the build side, I was the second person to run Tanishq's desk research agent, and on my </w:t>
      </w:r>
      <w:proofErr w:type="gramStart"/>
      <w:r w:rsidRPr="009919AE">
        <w:rPr>
          <w:rFonts w:asciiTheme="minorHAnsi" w:hAnsiTheme="minorHAnsi" w:cstheme="minorHAnsi"/>
        </w:rPr>
        <w:t>account</w:t>
      </w:r>
      <w:proofErr w:type="gramEnd"/>
      <w:r w:rsidRPr="009919AE">
        <w:rPr>
          <w:rFonts w:asciiTheme="minorHAnsi" w:hAnsiTheme="minorHAnsi" w:cstheme="minorHAnsi"/>
        </w:rPr>
        <w:t xml:space="preserve"> it would not run at all. The page checked for its permissions shortly after load and disabled itself if they had not arrived yet. On Tanishq's account it worked, so he could not have seen the problem. My failed run is what exposed the bug, and it became our clearest argument that one person testing their own build is not a test.</w:t>
      </w:r>
    </w:p>
    <w:p w14:paraId="1F051B75"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lastRenderedPageBreak/>
        <w:t>Week 4 — SME knowledge gaps</w:t>
      </w:r>
    </w:p>
    <w:p w14:paraId="21FB1E50"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32850813" w14:textId="14DE1D49" w:rsidR="006967D1" w:rsidRPr="009919AE" w:rsidRDefault="00000000">
      <w:pPr>
        <w:spacing w:after="120"/>
        <w:rPr>
          <w:rFonts w:asciiTheme="minorHAnsi" w:hAnsiTheme="minorHAnsi" w:cstheme="minorHAnsi"/>
          <w:b/>
          <w:bCs/>
        </w:rPr>
      </w:pPr>
      <w:r w:rsidRPr="009919AE">
        <w:rPr>
          <w:rFonts w:asciiTheme="minorHAnsi" w:hAnsiTheme="minorHAnsi" w:cstheme="minorHAnsi"/>
        </w:rPr>
        <w:t xml:space="preserve">Because Anisah was away for the regular mini-CBI interview, our team recorded a video instead (filmed 25 September), with each member answering their personalised questions; the lecturers sent feedback by e-mail. </w:t>
      </w:r>
      <w:r w:rsidR="00A9082E" w:rsidRPr="009919AE">
        <w:rPr>
          <w:rFonts w:asciiTheme="minorHAnsi" w:hAnsiTheme="minorHAnsi" w:cstheme="minorHAnsi"/>
        </w:rPr>
        <w:t>We showed a short demonstration of our research platform and worked on improving the interview guide.</w:t>
      </w:r>
    </w:p>
    <w:p w14:paraId="164732BE"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44725ED1" w14:textId="4228D5C8"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In the video I covered </w:t>
      </w:r>
      <w:r w:rsidRPr="009919AE">
        <w:rPr>
          <w:rFonts w:asciiTheme="minorHAnsi" w:hAnsiTheme="minorHAnsi" w:cstheme="minorHAnsi"/>
          <w:b/>
          <w:bCs/>
        </w:rPr>
        <w:t>data safety</w:t>
      </w:r>
      <w:r w:rsidRPr="009919AE">
        <w:rPr>
          <w:rFonts w:asciiTheme="minorHAnsi" w:hAnsiTheme="minorHAnsi" w:cstheme="minorHAnsi"/>
        </w:rPr>
        <w:t>: how client-identifying data is removed before anything is sent to an external LLM, and how we check that it works. I prepared a</w:t>
      </w:r>
      <w:r w:rsidR="00A9082E" w:rsidRPr="009919AE">
        <w:rPr>
          <w:rFonts w:asciiTheme="minorHAnsi" w:hAnsiTheme="minorHAnsi" w:cstheme="minorHAnsi"/>
        </w:rPr>
        <w:t xml:space="preserve">n </w:t>
      </w:r>
      <w:r w:rsidRPr="009919AE">
        <w:rPr>
          <w:rFonts w:asciiTheme="minorHAnsi" w:hAnsiTheme="minorHAnsi" w:cstheme="minorHAnsi"/>
        </w:rPr>
        <w:t>answer based on the Q3 work above. After the team agreed not to read the tutor's questions out but to paraphrase them, I put the question in my own words first and then explained.</w:t>
      </w:r>
    </w:p>
    <w:p w14:paraId="72AC4FD0"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gates ask, and what did I change?</w:t>
      </w:r>
    </w:p>
    <w:p w14:paraId="1ECD6994" w14:textId="77777777" w:rsidR="00A9082E" w:rsidRPr="009919AE" w:rsidRDefault="00A9082E" w:rsidP="00A9082E">
      <w:pPr>
        <w:spacing w:after="120"/>
        <w:rPr>
          <w:rFonts w:asciiTheme="minorHAnsi" w:hAnsiTheme="minorHAnsi" w:cstheme="minorHAnsi"/>
        </w:rPr>
      </w:pPr>
      <w:r w:rsidRPr="009919AE">
        <w:rPr>
          <w:rFonts w:asciiTheme="minorHAnsi" w:hAnsiTheme="minorHAnsi" w:cstheme="minorHAnsi"/>
        </w:rPr>
        <w:t xml:space="preserve">The mini-CBI worked as a gate of its own. My personalised question asked how exactly we remove client-identifying data and how we check that it </w:t>
      </w:r>
      <w:proofErr w:type="gramStart"/>
      <w:r w:rsidRPr="009919AE">
        <w:rPr>
          <w:rFonts w:asciiTheme="minorHAnsi" w:hAnsiTheme="minorHAnsi" w:cstheme="minorHAnsi"/>
        </w:rPr>
        <w:t>actually works</w:t>
      </w:r>
      <w:proofErr w:type="gramEnd"/>
      <w:r w:rsidRPr="009919AE">
        <w:rPr>
          <w:rFonts w:asciiTheme="minorHAnsi" w:hAnsiTheme="minorHAnsi" w:cstheme="minorHAnsi"/>
        </w:rPr>
        <w:t>. Having to explain it out loud in a short slot showed me that the written version in our documents was still too abstract. In the video I broke it into two concrete steps (scan and replace with placeholders, then a second check on the final outbound text that blocks the call if anything is left) and added how we test it.</w:t>
      </w:r>
    </w:p>
    <w:p w14:paraId="577EE13D" w14:textId="7D61EA39" w:rsidR="00EA1BB0" w:rsidRPr="009919AE" w:rsidRDefault="00A9082E">
      <w:pPr>
        <w:spacing w:after="120"/>
        <w:rPr>
          <w:rFonts w:asciiTheme="minorHAnsi" w:hAnsiTheme="minorHAnsi" w:cstheme="minorHAnsi"/>
        </w:rPr>
      </w:pPr>
      <w:r w:rsidRPr="009919AE">
        <w:rPr>
          <w:rFonts w:asciiTheme="minorHAnsi" w:hAnsiTheme="minorHAnsi" w:cstheme="minorHAnsi"/>
        </w:rPr>
        <w:t>Two things changed as a result. First, the team decided to paraphrase each question in our own words instead of reading it out, which made every answer shorter and focused on our reasoning rather than on the wording of the question. Second, I was careful to present the second check as part of the design, not as something already implemented, because our documents do not yet name the technology that performs it.</w:t>
      </w:r>
    </w:p>
    <w:p w14:paraId="414ED5E5" w14:textId="77777777" w:rsidR="00A9082E" w:rsidRPr="009919AE" w:rsidRDefault="00000000" w:rsidP="00A9082E">
      <w:pPr>
        <w:pStyle w:val="Heading2"/>
        <w:spacing w:before="200" w:after="80"/>
        <w:rPr>
          <w:rFonts w:asciiTheme="minorHAnsi" w:hAnsiTheme="minorHAnsi" w:cstheme="minorHAnsi"/>
        </w:rPr>
      </w:pPr>
      <w:r w:rsidRPr="009919AE">
        <w:rPr>
          <w:rFonts w:asciiTheme="minorHAnsi" w:hAnsiTheme="minorHAnsi" w:cstheme="minorHAnsi"/>
        </w:rPr>
        <w:t>What did my build role produce?</w:t>
      </w:r>
    </w:p>
    <w:p w14:paraId="5D2C421A" w14:textId="77777777" w:rsidR="00A9082E" w:rsidRPr="009919AE" w:rsidRDefault="00A9082E" w:rsidP="00A9082E">
      <w:pPr>
        <w:rPr>
          <w:rFonts w:asciiTheme="minorHAnsi" w:hAnsiTheme="minorHAnsi" w:cstheme="minorHAnsi"/>
        </w:rPr>
      </w:pPr>
      <w:r w:rsidRPr="009919AE">
        <w:rPr>
          <w:rFonts w:asciiTheme="minorHAnsi" w:hAnsiTheme="minorHAnsi" w:cstheme="minorHAnsi"/>
        </w:rPr>
        <w:t>My build-role output this week was the data-safety explanation in the video: a clear description of how client data is protected before it leaves the platform, and how that protection is tested with example data, including cases where nothing should be removed. This turned the single line in the blueprint into something the tester can check.</w:t>
      </w:r>
    </w:p>
    <w:p w14:paraId="65BF2A06" w14:textId="77777777" w:rsidR="00A9082E" w:rsidRPr="009919AE" w:rsidRDefault="00A9082E" w:rsidP="00A9082E">
      <w:pPr>
        <w:rPr>
          <w:rFonts w:asciiTheme="minorHAnsi" w:hAnsiTheme="minorHAnsi" w:cstheme="minorHAnsi"/>
        </w:rPr>
      </w:pPr>
    </w:p>
    <w:p w14:paraId="62130C1E" w14:textId="5597F2EA" w:rsidR="00EA1BB0" w:rsidRPr="009919AE" w:rsidRDefault="00000000" w:rsidP="00A9082E">
      <w:pPr>
        <w:pStyle w:val="Heading2"/>
        <w:spacing w:before="200" w:after="80"/>
        <w:rPr>
          <w:rFonts w:asciiTheme="minorHAnsi" w:hAnsiTheme="minorHAnsi" w:cstheme="minorHAnsi"/>
        </w:rPr>
      </w:pPr>
      <w:r w:rsidRPr="009919AE">
        <w:rPr>
          <w:rFonts w:asciiTheme="minorHAnsi" w:hAnsiTheme="minorHAnsi" w:cstheme="minorHAnsi"/>
        </w:rPr>
        <w:t>Week 5 — AI use cases at SMEs</w:t>
      </w:r>
    </w:p>
    <w:p w14:paraId="0FC4CBF8"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0BD1A03F" w14:textId="77777777" w:rsidR="00EA1BB0" w:rsidRPr="009919AE" w:rsidRDefault="00000000">
      <w:pPr>
        <w:spacing w:after="120"/>
        <w:rPr>
          <w:rFonts w:asciiTheme="minorHAnsi" w:hAnsiTheme="minorHAnsi" w:cstheme="minorHAnsi"/>
        </w:rPr>
      </w:pPr>
      <w:r w:rsidRPr="009919AE">
        <w:rPr>
          <w:rFonts w:asciiTheme="minorHAnsi" w:hAnsiTheme="minorHAnsi" w:cstheme="minorHAnsi"/>
        </w:rPr>
        <w:t>Two handbook pages, SME knowledge gaps (</w:t>
      </w:r>
      <w:proofErr w:type="spellStart"/>
      <w:r w:rsidRPr="009919AE">
        <w:rPr>
          <w:rFonts w:asciiTheme="minorHAnsi" w:hAnsiTheme="minorHAnsi" w:cstheme="minorHAnsi"/>
        </w:rPr>
        <w:t>Tanjin</w:t>
      </w:r>
      <w:proofErr w:type="spellEnd"/>
      <w:r w:rsidRPr="009919AE">
        <w:rPr>
          <w:rFonts w:asciiTheme="minorHAnsi" w:hAnsiTheme="minorHAnsi" w:cstheme="minorHAnsi"/>
        </w:rPr>
        <w:t>) and AI use cases at SMEs (Anisah), plus the first AEL evaluation with a decision log. Valentina revised the interview guide and started the field research.</w:t>
      </w:r>
    </w:p>
    <w:p w14:paraId="03FD3861"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24688A27" w14:textId="0E1CD4A5"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Tanishq and I were assigned to build the team's LLM wiki, based on </w:t>
      </w:r>
      <w:proofErr w:type="spellStart"/>
      <w:r w:rsidRPr="009919AE">
        <w:rPr>
          <w:rFonts w:asciiTheme="minorHAnsi" w:hAnsiTheme="minorHAnsi" w:cstheme="minorHAnsi"/>
        </w:rPr>
        <w:t>Karpathy's</w:t>
      </w:r>
      <w:proofErr w:type="spellEnd"/>
      <w:r w:rsidRPr="009919AE">
        <w:rPr>
          <w:rFonts w:asciiTheme="minorHAnsi" w:hAnsiTheme="minorHAnsi" w:cstheme="minorHAnsi"/>
        </w:rPr>
        <w:t xml:space="preserve"> "LLM wiki" pattern: a wiki the agent maintains itself, which keeps the raw sources untouched, adds chapters and sources, points out inconsistencies, and keeps the research grounded in a fixed scope. On 7 October I proposed meeting the next day to plan it. Tanishq set the wiki up from the course template and configured the schema: our 100-point rubric in every source's front matter, the Evidence gate outranking the total, and Dutch sources kept in Dutch with quotations checked against the original. He shared the build on 12 October</w:t>
      </w:r>
      <w:r w:rsidR="00062736" w:rsidRPr="009919AE">
        <w:rPr>
          <w:rFonts w:asciiTheme="minorHAnsi" w:hAnsiTheme="minorHAnsi" w:cstheme="minorHAnsi"/>
        </w:rPr>
        <w:t>. I tested together with Tanishq.</w:t>
      </w:r>
    </w:p>
    <w:p w14:paraId="5988B463"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gates ask, and what did I change?</w:t>
      </w:r>
    </w:p>
    <w:p w14:paraId="1633EE96"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my build role produce?</w:t>
      </w:r>
    </w:p>
    <w:p w14:paraId="6154BA25" w14:textId="0990764A" w:rsidR="00EA1BB0" w:rsidRPr="009919AE" w:rsidRDefault="00000000">
      <w:pPr>
        <w:spacing w:after="120"/>
        <w:rPr>
          <w:rFonts w:asciiTheme="minorHAnsi" w:hAnsiTheme="minorHAnsi" w:cstheme="minorHAnsi"/>
          <w:lang w:val="en-GB"/>
        </w:rPr>
      </w:pPr>
      <w:r w:rsidRPr="009919AE">
        <w:rPr>
          <w:rFonts w:asciiTheme="minorHAnsi" w:hAnsiTheme="minorHAnsi" w:cstheme="minorHAnsi"/>
        </w:rPr>
        <w:lastRenderedPageBreak/>
        <w:t>The configured LLM wiki, delivered together with Tanishq</w:t>
      </w:r>
      <w:r w:rsidR="00062736" w:rsidRPr="009919AE">
        <w:rPr>
          <w:rFonts w:asciiTheme="minorHAnsi" w:hAnsiTheme="minorHAnsi" w:cstheme="minorHAnsi"/>
          <w:lang w:val="bg-BG"/>
        </w:rPr>
        <w:t xml:space="preserve">. </w:t>
      </w:r>
      <w:r w:rsidR="00062736" w:rsidRPr="009919AE">
        <w:rPr>
          <w:rFonts w:asciiTheme="minorHAnsi" w:hAnsiTheme="minorHAnsi" w:cstheme="minorHAnsi"/>
          <w:lang w:val="en-GB"/>
        </w:rPr>
        <w:t>Together we discussed I helped with prompting.</w:t>
      </w:r>
    </w:p>
    <w:p w14:paraId="0A760C7D"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t>Week 6 — Towards the final assessment</w:t>
      </w:r>
    </w:p>
    <w:p w14:paraId="6DC9D23A"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team publish?</w:t>
      </w:r>
    </w:p>
    <w:p w14:paraId="7292EB76" w14:textId="03167385" w:rsidR="00EA1BB0" w:rsidRPr="009919AE" w:rsidRDefault="00000000">
      <w:pPr>
        <w:spacing w:after="120"/>
        <w:rPr>
          <w:rFonts w:asciiTheme="minorHAnsi" w:hAnsiTheme="minorHAnsi" w:cstheme="minorHAnsi"/>
        </w:rPr>
      </w:pPr>
      <w:r w:rsidRPr="009919AE">
        <w:rPr>
          <w:rFonts w:asciiTheme="minorHAnsi" w:hAnsiTheme="minorHAnsi" w:cstheme="minorHAnsi"/>
        </w:rPr>
        <w:t xml:space="preserve">The final hand-in structure: one shared GitHub repository with the four handbook pages, the interview transcript and five individual portfolios, which each of us submits on HandIn, plus the second evaluation and the five-minute demo video. For the interview pitch the team chose to focus on </w:t>
      </w:r>
      <w:r w:rsidRPr="009919AE">
        <w:rPr>
          <w:rFonts w:asciiTheme="minorHAnsi" w:hAnsiTheme="minorHAnsi" w:cstheme="minorHAnsi"/>
          <w:b/>
          <w:bCs/>
        </w:rPr>
        <w:t>Judgement</w:t>
      </w:r>
      <w:r w:rsidRPr="009919AE">
        <w:rPr>
          <w:rFonts w:asciiTheme="minorHAnsi" w:hAnsiTheme="minorHAnsi" w:cstheme="minorHAnsi"/>
        </w:rPr>
        <w:t xml:space="preserve">. </w:t>
      </w:r>
    </w:p>
    <w:p w14:paraId="095FF965"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I contribute?</w:t>
      </w:r>
    </w:p>
    <w:p w14:paraId="41EF3DFB" w14:textId="3CD483B9" w:rsidR="00EA1BB0" w:rsidRPr="009919AE" w:rsidRDefault="00062736">
      <w:pPr>
        <w:spacing w:after="120"/>
        <w:rPr>
          <w:rFonts w:asciiTheme="minorHAnsi" w:hAnsiTheme="minorHAnsi" w:cstheme="minorHAnsi"/>
        </w:rPr>
      </w:pPr>
      <w:r w:rsidRPr="009919AE">
        <w:rPr>
          <w:rFonts w:asciiTheme="minorHAnsi" w:hAnsiTheme="minorHAnsi" w:cstheme="minorHAnsi"/>
        </w:rPr>
        <w:t>I did a full revision of the PRD and the blueprint.</w:t>
      </w:r>
    </w:p>
    <w:p w14:paraId="1229990F"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the gates ask, and what did I change?</w:t>
      </w:r>
    </w:p>
    <w:p w14:paraId="60E183E1" w14:textId="4A173FCB" w:rsidR="00EA1BB0" w:rsidRPr="009919AE" w:rsidRDefault="00062736">
      <w:pPr>
        <w:spacing w:after="120"/>
        <w:rPr>
          <w:rFonts w:asciiTheme="minorHAnsi" w:hAnsiTheme="minorHAnsi" w:cstheme="minorHAnsi"/>
        </w:rPr>
      </w:pPr>
      <w:r w:rsidRPr="009919AE">
        <w:rPr>
          <w:rFonts w:asciiTheme="minorHAnsi" w:hAnsiTheme="minorHAnsi" w:cstheme="minorHAnsi"/>
        </w:rPr>
        <w:t>The</w:t>
      </w:r>
      <w:r w:rsidR="00000000" w:rsidRPr="009919AE">
        <w:rPr>
          <w:rFonts w:asciiTheme="minorHAnsi" w:hAnsiTheme="minorHAnsi" w:cstheme="minorHAnsi"/>
        </w:rPr>
        <w:t xml:space="preserve"> last round of questions and the 16 October feedback session, </w:t>
      </w:r>
      <w:r w:rsidRPr="009919AE">
        <w:rPr>
          <w:rFonts w:asciiTheme="minorHAnsi" w:hAnsiTheme="minorHAnsi" w:cstheme="minorHAnsi"/>
        </w:rPr>
        <w:t>so no changes.</w:t>
      </w:r>
    </w:p>
    <w:p w14:paraId="468D27C1" w14:textId="77777777" w:rsidR="00EA1BB0" w:rsidRPr="009919AE" w:rsidRDefault="00000000">
      <w:pPr>
        <w:pStyle w:val="Heading2"/>
        <w:spacing w:before="200" w:after="80"/>
        <w:rPr>
          <w:rFonts w:asciiTheme="minorHAnsi" w:hAnsiTheme="minorHAnsi" w:cstheme="minorHAnsi"/>
        </w:rPr>
      </w:pPr>
      <w:r w:rsidRPr="009919AE">
        <w:rPr>
          <w:rFonts w:asciiTheme="minorHAnsi" w:hAnsiTheme="minorHAnsi" w:cstheme="minorHAnsi"/>
        </w:rPr>
        <w:t>What did my build role produce?</w:t>
      </w:r>
    </w:p>
    <w:p w14:paraId="303AE8DD" w14:textId="06D16D72" w:rsidR="00EA1BB0" w:rsidRPr="009919AE" w:rsidRDefault="00062736">
      <w:pPr>
        <w:spacing w:after="120"/>
        <w:rPr>
          <w:rFonts w:asciiTheme="minorHAnsi" w:hAnsiTheme="minorHAnsi" w:cstheme="minorHAnsi"/>
        </w:rPr>
      </w:pPr>
      <w:r w:rsidRPr="009919AE">
        <w:rPr>
          <w:rFonts w:asciiTheme="minorHAnsi" w:hAnsiTheme="minorHAnsi" w:cstheme="minorHAnsi"/>
        </w:rPr>
        <w:t>A finalised revision of the PRD and the technical blueprint.</w:t>
      </w:r>
    </w:p>
    <w:p w14:paraId="5F042047" w14:textId="77777777" w:rsidR="00EA1BB0" w:rsidRPr="009919AE" w:rsidRDefault="00000000">
      <w:pPr>
        <w:pStyle w:val="Heading1"/>
        <w:spacing w:before="360" w:after="120"/>
        <w:rPr>
          <w:rFonts w:asciiTheme="minorHAnsi" w:hAnsiTheme="minorHAnsi" w:cstheme="minorHAnsi"/>
        </w:rPr>
      </w:pPr>
      <w:r w:rsidRPr="009919AE">
        <w:rPr>
          <w:rFonts w:asciiTheme="minorHAnsi" w:hAnsiTheme="minorHAnsi" w:cstheme="minorHAnsi"/>
        </w:rPr>
        <w:t>Looking back — judgement and growth</w:t>
      </w:r>
    </w:p>
    <w:p w14:paraId="0B5F4BBC" w14:textId="4C02EB05" w:rsidR="00EA1BB0" w:rsidRPr="009919AE" w:rsidRDefault="002A6EBC" w:rsidP="002A6EBC">
      <w:pPr>
        <w:spacing w:after="120"/>
        <w:rPr>
          <w:rFonts w:asciiTheme="minorHAnsi" w:hAnsiTheme="minorHAnsi" w:cstheme="minorHAnsi"/>
        </w:rPr>
      </w:pPr>
      <w:r w:rsidRPr="009919AE">
        <w:rPr>
          <w:rFonts w:asciiTheme="minorHAnsi" w:hAnsiTheme="minorHAnsi" w:cstheme="minorHAnsi"/>
        </w:rPr>
        <w:t>I had used AI before this course, and for finding information fast it is a game changer. For research, though, I always ran into the same problem: unreliable output, such as made-up sources, or answers that did not come from actual, official documents. I had never thought about building an AI tool whose job is to work only with reliable sources, and this course completely changed how I think about using AI. With a clear structure, clear requirements, and repeated rounds of prompting and testing, we built a research tool that shows where its information comes from and how each source scores against our quality criteria. That changed how I engage with research data: instead of accepting an answer, I now check the source behind it. Building the tool did not mean trusting it blindly. When Tanishq’s version worked on his account, it failed completely on mine, which showed me that a tool is not tested until someone other than the builder has run it.</w:t>
      </w:r>
      <w:r w:rsidRPr="009919AE">
        <w:rPr>
          <w:rFonts w:asciiTheme="minorHAnsi" w:hAnsiTheme="minorHAnsi" w:cstheme="minorHAnsi"/>
        </w:rPr>
        <w:t xml:space="preserve"> That was later fixed and it worked for me too.</w:t>
      </w:r>
      <w:r w:rsidR="009919AE" w:rsidRPr="009919AE">
        <w:rPr>
          <w:rFonts w:asciiTheme="minorHAnsi" w:hAnsiTheme="minorHAnsi" w:cstheme="minorHAnsi"/>
        </w:rPr>
        <w:t xml:space="preserve"> </w:t>
      </w:r>
      <w:r w:rsidRPr="009919AE">
        <w:rPr>
          <w:rFonts w:asciiTheme="minorHAnsi" w:hAnsiTheme="minorHAnsi" w:cstheme="minorHAnsi"/>
        </w:rPr>
        <w:t xml:space="preserve">I trust our tool’s output as far as it shows its sources and scores, which lets me check them myself, and no further. The course also showed me that in a few days I can build a tool for one specific task. I can build several such agents for my work and daily life, and because I test them, I can check that they </w:t>
      </w:r>
      <w:proofErr w:type="gramStart"/>
      <w:r w:rsidRPr="009919AE">
        <w:rPr>
          <w:rFonts w:asciiTheme="minorHAnsi" w:hAnsiTheme="minorHAnsi" w:cstheme="minorHAnsi"/>
        </w:rPr>
        <w:t>actually work</w:t>
      </w:r>
      <w:proofErr w:type="gramEnd"/>
      <w:r w:rsidRPr="009919AE">
        <w:rPr>
          <w:rFonts w:asciiTheme="minorHAnsi" w:hAnsiTheme="minorHAnsi" w:cstheme="minorHAnsi"/>
        </w:rPr>
        <w:t xml:space="preserve"> better than a quick prompt to ChatGPT, Claude or Gemini</w:t>
      </w:r>
    </w:p>
    <w:sectPr w:rsidR="00EA1BB0" w:rsidRPr="009919AE">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D18D5"/>
    <w:multiLevelType w:val="hybridMultilevel"/>
    <w:tmpl w:val="9A6E11BE"/>
    <w:lvl w:ilvl="0" w:tplc="2916B470" w:tentative="1">
      <w:start w:val="1"/>
      <w:numFmt w:val="bullet"/>
      <w:lvlText w:val="●"/>
      <w:lvlJc w:val="left"/>
      <w:pPr>
        <w:ind w:left="720" w:hanging="360"/>
      </w:pPr>
    </w:lvl>
    <w:lvl w:ilvl="1" w:tplc="DCFEAFD0" w:tentative="1">
      <w:start w:val="1"/>
      <w:numFmt w:val="bullet"/>
      <w:lvlText w:val="○"/>
      <w:lvlJc w:val="left"/>
      <w:pPr>
        <w:ind w:left="1440" w:hanging="360"/>
      </w:pPr>
    </w:lvl>
    <w:lvl w:ilvl="2" w:tplc="431630C4" w:tentative="1">
      <w:start w:val="1"/>
      <w:numFmt w:val="bullet"/>
      <w:lvlText w:val="■"/>
      <w:lvlJc w:val="left"/>
      <w:pPr>
        <w:ind w:left="2160" w:hanging="360"/>
      </w:pPr>
    </w:lvl>
    <w:lvl w:ilvl="3" w:tplc="59A815CA" w:tentative="1">
      <w:start w:val="1"/>
      <w:numFmt w:val="bullet"/>
      <w:lvlText w:val="●"/>
      <w:lvlJc w:val="left"/>
      <w:pPr>
        <w:ind w:left="2880" w:hanging="360"/>
      </w:pPr>
    </w:lvl>
    <w:lvl w:ilvl="4" w:tplc="5100CF2E" w:tentative="1">
      <w:start w:val="1"/>
      <w:numFmt w:val="bullet"/>
      <w:lvlText w:val="○"/>
      <w:lvlJc w:val="left"/>
      <w:pPr>
        <w:ind w:left="3600" w:hanging="360"/>
      </w:pPr>
    </w:lvl>
    <w:lvl w:ilvl="5" w:tplc="990CE29E" w:tentative="1">
      <w:start w:val="1"/>
      <w:numFmt w:val="bullet"/>
      <w:lvlText w:val="■"/>
      <w:lvlJc w:val="left"/>
      <w:pPr>
        <w:ind w:left="4320" w:hanging="360"/>
      </w:pPr>
    </w:lvl>
    <w:lvl w:ilvl="6" w:tplc="8A70801A" w:tentative="1">
      <w:start w:val="1"/>
      <w:numFmt w:val="bullet"/>
      <w:lvlText w:val="●"/>
      <w:lvlJc w:val="left"/>
      <w:pPr>
        <w:ind w:left="5040" w:hanging="360"/>
      </w:pPr>
    </w:lvl>
    <w:lvl w:ilvl="7" w:tplc="C2F0FA6E" w:tentative="1">
      <w:start w:val="1"/>
      <w:numFmt w:val="bullet"/>
      <w:lvlText w:val="●"/>
      <w:lvlJc w:val="left"/>
      <w:pPr>
        <w:ind w:left="5760" w:hanging="360"/>
      </w:pPr>
    </w:lvl>
    <w:lvl w:ilvl="8" w:tplc="EF64714E" w:tentative="1">
      <w:start w:val="1"/>
      <w:numFmt w:val="bullet"/>
      <w:lvlText w:val="●"/>
      <w:lvlJc w:val="left"/>
      <w:pPr>
        <w:ind w:left="6480" w:hanging="360"/>
      </w:pPr>
    </w:lvl>
  </w:abstractNum>
  <w:abstractNum w:abstractNumId="1" w15:restartNumberingAfterBreak="0">
    <w:nsid w:val="5F9E6910"/>
    <w:multiLevelType w:val="hybridMultilevel"/>
    <w:tmpl w:val="B79C74C4"/>
    <w:lvl w:ilvl="0" w:tplc="0EF88762">
      <w:start w:val="1"/>
      <w:numFmt w:val="bullet"/>
      <w:lvlText w:val="•"/>
      <w:lvlJc w:val="left"/>
      <w:pPr>
        <w:ind w:left="540" w:hanging="270"/>
      </w:pPr>
    </w:lvl>
    <w:lvl w:ilvl="1" w:tplc="5EFA37FE">
      <w:numFmt w:val="decimal"/>
      <w:lvlText w:val=""/>
      <w:lvlJc w:val="left"/>
    </w:lvl>
    <w:lvl w:ilvl="2" w:tplc="613CAFC8">
      <w:numFmt w:val="decimal"/>
      <w:lvlText w:val=""/>
      <w:lvlJc w:val="left"/>
    </w:lvl>
    <w:lvl w:ilvl="3" w:tplc="0226C87E">
      <w:numFmt w:val="decimal"/>
      <w:lvlText w:val=""/>
      <w:lvlJc w:val="left"/>
    </w:lvl>
    <w:lvl w:ilvl="4" w:tplc="139A63F2">
      <w:numFmt w:val="decimal"/>
      <w:lvlText w:val=""/>
      <w:lvlJc w:val="left"/>
    </w:lvl>
    <w:lvl w:ilvl="5" w:tplc="AC26978A">
      <w:numFmt w:val="decimal"/>
      <w:lvlText w:val=""/>
      <w:lvlJc w:val="left"/>
    </w:lvl>
    <w:lvl w:ilvl="6" w:tplc="207ED090">
      <w:numFmt w:val="decimal"/>
      <w:lvlText w:val=""/>
      <w:lvlJc w:val="left"/>
    </w:lvl>
    <w:lvl w:ilvl="7" w:tplc="E1F290AC">
      <w:numFmt w:val="decimal"/>
      <w:lvlText w:val=""/>
      <w:lvlJc w:val="left"/>
    </w:lvl>
    <w:lvl w:ilvl="8" w:tplc="B84E1804">
      <w:numFmt w:val="decimal"/>
      <w:lvlText w:val=""/>
      <w:lvlJc w:val="left"/>
    </w:lvl>
  </w:abstractNum>
  <w:num w:numId="1" w16cid:durableId="1025600951">
    <w:abstractNumId w:val="0"/>
    <w:lvlOverride w:ilvl="0">
      <w:startOverride w:val="1"/>
    </w:lvlOverride>
  </w:num>
  <w:num w:numId="2" w16cid:durableId="220596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BB0"/>
    <w:rsid w:val="00062736"/>
    <w:rsid w:val="002A6EBC"/>
    <w:rsid w:val="003B3DD6"/>
    <w:rsid w:val="006967D1"/>
    <w:rsid w:val="009919AE"/>
    <w:rsid w:val="00A9082E"/>
    <w:rsid w:val="00EA1BB0"/>
    <w:rsid w:val="00FA4F9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516A"/>
  <w15:docId w15:val="{4BBAE098-880A-4B9A-B573-04704E74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0"/>
      <w:szCs w:val="30"/>
    </w:rPr>
  </w:style>
  <w:style w:type="paragraph" w:styleId="Heading2">
    <w:name w:val="heading 2"/>
    <w:basedOn w:val="Normal"/>
    <w:next w:val="Normal"/>
    <w:uiPriority w:val="9"/>
    <w:unhideWhenUsed/>
    <w:qFormat/>
    <w:pPr>
      <w:outlineLvl w:val="1"/>
    </w:pPr>
    <w:rPr>
      <w:b/>
      <w:bCs/>
      <w:color w:val="2E5597"/>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 Hadzhiminov (student)</cp:lastModifiedBy>
  <cp:revision>2</cp:revision>
  <dcterms:created xsi:type="dcterms:W3CDTF">2026-10-22T09:23:00Z</dcterms:created>
  <dcterms:modified xsi:type="dcterms:W3CDTF">2026-10-22T09:23:00Z</dcterms:modified>
</cp:coreProperties>
</file>