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8FF39" w14:textId="77777777" w:rsidR="000E60E8" w:rsidRPr="000E60E8" w:rsidRDefault="000E60E8" w:rsidP="000E60E8">
      <w:pPr>
        <w:rPr>
          <w:b/>
          <w:bCs/>
        </w:rPr>
      </w:pPr>
      <w:r w:rsidRPr="000E60E8">
        <w:rPr>
          <w:b/>
          <w:bCs/>
        </w:rPr>
        <w:t>{{ company_name }}</w:t>
      </w:r>
    </w:p>
    <w:p w14:paraId="5B23F44A" w14:textId="77777777" w:rsidR="000E60E8" w:rsidRPr="000E60E8" w:rsidRDefault="000E60E8" w:rsidP="000E60E8"/>
    <w:p w14:paraId="0D5F98C5" w14:textId="77777777" w:rsidR="000E60E8" w:rsidRPr="000E60E8" w:rsidRDefault="000E60E8" w:rsidP="000E60E8">
      <w:r w:rsidRPr="000E60E8">
        <w:t>SAS au capital de {{ share_capital }} Siège social : {{ head_office.street_number }} {{ head_office.street_name }} {{ head_office.zip_code }} {{ head_office.city }} RCS {{ head_office.rcs }} {{ head_office.siren }}</w:t>
      </w:r>
    </w:p>
    <w:p w14:paraId="277487E6" w14:textId="77777777" w:rsidR="000E60E8" w:rsidRPr="000E60E8" w:rsidRDefault="000E60E8" w:rsidP="000E60E8"/>
    <w:p w14:paraId="53EBBD72" w14:textId="6692E580" w:rsidR="000A4B41" w:rsidRPr="000E60E8" w:rsidRDefault="000E60E8" w:rsidP="000E60E8">
      <w:r w:rsidRPr="000E60E8">
        <w:t xml:space="preserve">Par décision Assemblée Générale Extraordinaire du {{ liquidation_date }} il a été décidé : d’approuver les comptes définitifs de la liquidation; de donner quitus au liquidateur, M {{ shareholders[0].first_name }} {{ shareholders[0].last_name }} demeurant {{ </w:t>
      </w:r>
      <w:r w:rsidR="004620BA">
        <w:t>shareholders[0].</w:t>
      </w:r>
      <w:r w:rsidRPr="000E60E8">
        <w:t xml:space="preserve">street_number }} {{ </w:t>
      </w:r>
      <w:r w:rsidR="004620BA">
        <w:t>shareholders[0].</w:t>
      </w:r>
      <w:r w:rsidRPr="000E60E8">
        <w:t xml:space="preserve">street_name }} {{ </w:t>
      </w:r>
      <w:r w:rsidR="004620BA">
        <w:t>shareholders[0].</w:t>
      </w:r>
      <w:r w:rsidRPr="000E60E8">
        <w:t xml:space="preserve">zip_code }} {{ </w:t>
      </w:r>
      <w:r w:rsidR="004620BA">
        <w:t>shareholders[0].</w:t>
      </w:r>
      <w:r w:rsidRPr="000E60E8">
        <w:t>city }} pour sa gestion et décharge de son mandat; de prononcer la clôture des opérations de liquidation à compter du {{ liquidation_date }} . Radiation au RCS de {{ head_office.rcs }}.</w:t>
      </w:r>
    </w:p>
    <w:sectPr w:rsidR="000A4B41" w:rsidRPr="000E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41"/>
    <w:rsid w:val="000A4B41"/>
    <w:rsid w:val="000E60E8"/>
    <w:rsid w:val="004620BA"/>
    <w:rsid w:val="004C64C4"/>
    <w:rsid w:val="00F1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922177"/>
  <w15:chartTrackingRefBased/>
  <w15:docId w15:val="{A1E116F0-690B-7447-ADD1-13539DF4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FATHALLAH</dc:creator>
  <cp:keywords/>
  <dc:description/>
  <cp:lastModifiedBy>Anis FATHALLAH</cp:lastModifiedBy>
  <cp:revision>5</cp:revision>
  <dcterms:created xsi:type="dcterms:W3CDTF">2021-03-24T16:17:00Z</dcterms:created>
  <dcterms:modified xsi:type="dcterms:W3CDTF">2021-03-24T21:27:00Z</dcterms:modified>
</cp:coreProperties>
</file>