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Hyderabad Restaurant Licensing &amp; Compliance Guide (Official Sources)</w:t>
      </w:r>
    </w:p>
    <w:p>
      <w:pPr>
        <w:pStyle w:val="Heading2"/>
      </w:pPr>
      <w:r>
        <w:t>Overview</w:t>
      </w:r>
    </w:p>
    <w:p>
      <w:r>
        <w:t>This document covers restaurant licensing regulations in Hyderabad, Telangana. Businesses must comply with GHMC (Greater Hyderabad Municipal Corporation), Telangana state, and central government rules.</w:t>
      </w:r>
    </w:p>
    <w:p>
      <w:pPr>
        <w:pStyle w:val="Heading2"/>
      </w:pPr>
      <w:r>
        <w:t>1. FSSAI License / Registration</w:t>
      </w:r>
    </w:p>
    <w:p>
      <w:r>
        <w:t>All food businesses in Hyderabad need FSSAI compliance. Turnover ≤ ₹12 lakh: Registration. &gt; ₹12 lakh: State License. Online via FoSCoS portal. Food safety supervisor required for licensed establishments.</w:t>
      </w:r>
    </w:p>
    <w:p>
      <w:pPr>
        <w:pStyle w:val="Heading2"/>
      </w:pPr>
      <w:r>
        <w:t>2. GHMC Trade License</w:t>
      </w:r>
    </w:p>
    <w:p>
      <w:r>
        <w:t>Trade License from GHMC mandatory. Online application through GHMC Citizen portal. Categories based on area and nature of business. Requires: property documents, ID proof, building permission. Annual renewal. Penalty for late renewal.</w:t>
      </w:r>
    </w:p>
    <w:p>
      <w:pPr>
        <w:pStyle w:val="Heading2"/>
      </w:pPr>
      <w:r>
        <w:t>3. GHMC Health License</w:t>
      </w:r>
    </w:p>
    <w:p>
      <w:r>
        <w:t>Health/Sanitary License from GHMC required. Premises inspection by GHMC health officials. Clean water supply, proper drainage, pest control, waste segregation mandatory. Medical fitness certificates for all food handlers.</w:t>
      </w:r>
    </w:p>
    <w:p>
      <w:pPr>
        <w:pStyle w:val="Heading2"/>
      </w:pPr>
      <w:r>
        <w:t>4. Fire NOC</w:t>
      </w:r>
    </w:p>
    <w:p>
      <w:r>
        <w:t>Fire NOC from Telangana State Disaster Response &amp; Fire Services required for: All commercial buildings above 500 sq ft. All buildings above 15 meters or 4 floors. Restaurants with seating capacity above 50. Requirements: Fire extinguishers — 1 per 1000 sq ft. Minimum 2 exits for area above 1000 sq ft. Exit door width: minimum 1.0 meter. Staircase width: minimum 1.2 meters. Fire alarm system for buildings above 3 floors. Sprinkler system for buildings above 5 floors. Annual renewal of fire safety certificate.</w:t>
      </w:r>
    </w:p>
    <w:p>
      <w:pPr>
        <w:pStyle w:val="Heading2"/>
      </w:pPr>
      <w:r>
        <w:t>5. Building Permission</w:t>
      </w:r>
    </w:p>
    <w:p>
      <w:r>
        <w:t>Building permission from GHMC/HMDA (Hyderabad Metropolitan Development Authority) required. Plans must be prepared by a licensed architect. FAR for commercial: 1.75 to 2.5 depending on road width. Minimum floor height: 3.0 meters for ground floor, 2.75 meters for upper floors. Setback: minimum 3 meters front for roads below 12 meters. HMDA GO Ms No. 168 (Building Rules 2012) applies.</w:t>
      </w:r>
    </w:p>
    <w:p>
      <w:pPr>
        <w:pStyle w:val="Heading2"/>
      </w:pPr>
      <w:r>
        <w:t>6. Telangana Excise License</w:t>
      </w:r>
    </w:p>
    <w:p>
      <w:r>
        <w:t>Bar License from Telangana State Excise Department for serving liquor. Minimum area: 1000 sq ft. Distance restrictions from religious/educational institutions: 100 meters. Online application through Telangana Excise portal.</w:t>
      </w:r>
    </w:p>
    <w:p>
      <w:pPr>
        <w:pStyle w:val="Heading2"/>
      </w:pPr>
      <w:r>
        <w:t>7. Police NOC</w:t>
      </w:r>
    </w:p>
    <w:p>
      <w:r>
        <w:t>Police NOC required for restaurants operating after 11 PM. CCTV surveillance mandatory. Background verification of owner and staff.</w:t>
      </w:r>
    </w:p>
    <w:p>
      <w:pPr>
        <w:pStyle w:val="Heading2"/>
      </w:pPr>
      <w:r>
        <w:t>8. Environmental Compliance</w:t>
      </w:r>
    </w:p>
    <w:p>
      <w:r>
        <w:t>NOC from Telangana State Pollution Control Board (TSPCB) for commercial kitchens with significant emissions. Kitchen exhaust systems with filters required. Noise limits: 55 dB day, 45 dB night. Rainwater harvesting mandatory for plots above 200 sq meters.</w:t>
      </w:r>
    </w:p>
    <w:p>
      <w:pPr>
        <w:pStyle w:val="Heading2"/>
      </w:pPr>
      <w:r>
        <w:t>Key Compliance Checkpoints for Blueprint Review</w:t>
      </w:r>
    </w:p>
    <w:p>
      <w:r>
        <w:t>Floor plan must show kitchen, dining, exits, restrooms, fire safety equipment. Kitchen must be present and properly ventilated. Minimum 2 exits for area above 1000 sq ft. Parking: as per HMDA norms — 1 car space per 50 sq meters. Rainwater harvesting system on plan for plots &gt; 200 sq meters. Green building norms apply for large commercial buildings (&gt; 2000 sq meters).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