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FF9900"/>
          <w:spacing w:val="0"/>
          <w:position w:val="0"/>
          <w:sz w:val="32"/>
          <w:shd w:fill="auto" w:val="clear"/>
        </w:rPr>
        <w:t xml:space="preserve">Prediction of Diabetes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Algorithms Used:</w:t>
      </w:r>
    </w:p>
    <w:p>
      <w:pPr>
        <w:numPr>
          <w:ilvl w:val="0"/>
          <w:numId w:val="3"/>
        </w:numPr>
        <w:spacing w:before="40" w:after="0" w:line="240"/>
        <w:ind w:right="40" w:left="720" w:hanging="360"/>
        <w:jc w:val="left"/>
        <w:rPr>
          <w:rFonts w:ascii="Courier New" w:hAnsi="Courier New" w:cs="Courier New" w:eastAsia="Courier New"/>
          <w:color w:val="auto"/>
          <w:spacing w:val="0"/>
          <w:position w:val="0"/>
          <w:sz w:val="21"/>
          <w:u w:val="single"/>
          <w:shd w:fill="FFFFFF" w:val="clear"/>
        </w:rPr>
      </w:pPr>
      <w:r>
        <w:rPr>
          <w:rFonts w:ascii="Courier New" w:hAnsi="Courier New" w:cs="Courier New" w:eastAsia="Courier New"/>
          <w:color w:val="auto"/>
          <w:spacing w:val="0"/>
          <w:position w:val="0"/>
          <w:sz w:val="21"/>
          <w:shd w:fill="FFFFFF" w:val="clear"/>
        </w:rPr>
        <w:t xml:space="preserve">Random Forest</w:t>
      </w:r>
    </w:p>
    <w:p>
      <w:pPr>
        <w:numPr>
          <w:ilvl w:val="0"/>
          <w:numId w:val="3"/>
        </w:numPr>
        <w:spacing w:before="0" w:after="0" w:line="240"/>
        <w:ind w:right="40" w:left="720" w:hanging="360"/>
        <w:jc w:val="left"/>
        <w:rPr>
          <w:rFonts w:ascii="Courier New" w:hAnsi="Courier New" w:cs="Courier New" w:eastAsia="Courier New"/>
          <w:color w:val="auto"/>
          <w:spacing w:val="0"/>
          <w:position w:val="0"/>
          <w:sz w:val="21"/>
          <w:u w:val="single"/>
          <w:shd w:fill="FFFFFF" w:val="clear"/>
        </w:rPr>
      </w:pPr>
      <w:r>
        <w:rPr>
          <w:rFonts w:ascii="Courier New" w:hAnsi="Courier New" w:cs="Courier New" w:eastAsia="Courier New"/>
          <w:color w:val="auto"/>
          <w:spacing w:val="0"/>
          <w:position w:val="0"/>
          <w:sz w:val="21"/>
          <w:shd w:fill="FFFFFF" w:val="clear"/>
        </w:rPr>
        <w:t xml:space="preserve">Decision Tree</w:t>
      </w:r>
    </w:p>
    <w:p>
      <w:pPr>
        <w:numPr>
          <w:ilvl w:val="0"/>
          <w:numId w:val="3"/>
        </w:numPr>
        <w:spacing w:before="0" w:after="0" w:line="240"/>
        <w:ind w:right="40" w:left="720" w:hanging="360"/>
        <w:jc w:val="left"/>
        <w:rPr>
          <w:rFonts w:ascii="Courier New" w:hAnsi="Courier New" w:cs="Courier New" w:eastAsia="Courier New"/>
          <w:color w:val="auto"/>
          <w:spacing w:val="0"/>
          <w:position w:val="0"/>
          <w:sz w:val="21"/>
          <w:u w:val="single"/>
          <w:shd w:fill="FFFFFF" w:val="clear"/>
        </w:rPr>
      </w:pPr>
      <w:r>
        <w:rPr>
          <w:rFonts w:ascii="Courier New" w:hAnsi="Courier New" w:cs="Courier New" w:eastAsia="Courier New"/>
          <w:color w:val="auto"/>
          <w:spacing w:val="0"/>
          <w:position w:val="0"/>
          <w:sz w:val="21"/>
          <w:shd w:fill="FFFFFF" w:val="clear"/>
        </w:rPr>
        <w:t xml:space="preserve">XgBoost Classifier</w:t>
      </w:r>
    </w:p>
    <w:p>
      <w:pPr>
        <w:numPr>
          <w:ilvl w:val="0"/>
          <w:numId w:val="3"/>
        </w:numPr>
        <w:spacing w:before="0" w:after="40" w:line="240"/>
        <w:ind w:right="40" w:left="720" w:hanging="360"/>
        <w:jc w:val="left"/>
        <w:rPr>
          <w:rFonts w:ascii="Courier New" w:hAnsi="Courier New" w:cs="Courier New" w:eastAsia="Courier New"/>
          <w:color w:val="auto"/>
          <w:spacing w:val="0"/>
          <w:position w:val="0"/>
          <w:sz w:val="21"/>
          <w:u w:val="single"/>
          <w:shd w:fill="FFFFFF" w:val="clear"/>
        </w:rPr>
      </w:pPr>
      <w:r>
        <w:rPr>
          <w:rFonts w:ascii="Courier New" w:hAnsi="Courier New" w:cs="Courier New" w:eastAsia="Courier New"/>
          <w:color w:val="auto"/>
          <w:spacing w:val="0"/>
          <w:position w:val="0"/>
          <w:sz w:val="21"/>
          <w:shd w:fill="FFFFFF" w:val="clear"/>
        </w:rPr>
        <w:t xml:space="preserve">Support Vector Machine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b/>
          <w:color w:val="auto"/>
          <w:spacing w:val="0"/>
          <w:position w:val="0"/>
          <w:sz w:val="24"/>
          <w:shd w:fill="auto" w:val="clear"/>
        </w:rPr>
        <w:t xml:space="preserve">Colab Notebook:</w:t>
      </w:r>
      <w:r>
        <w:rPr>
          <w:rFonts w:ascii="Arial" w:hAnsi="Arial" w:cs="Arial" w:eastAsia="Arial"/>
          <w:color w:val="auto"/>
          <w:spacing w:val="0"/>
          <w:position w:val="0"/>
          <w:sz w:val="22"/>
          <w:shd w:fill="auto" w:val="clear"/>
        </w:rPr>
        <w:t xml:space="preserv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https://colab.research.google.com/drive/1yoEyIcM8ECnnDq0GsaSsdhqGClWMSM_0?usp=sharing</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b/>
          <w:color w:val="auto"/>
          <w:spacing w:val="0"/>
          <w:position w:val="0"/>
          <w:sz w:val="24"/>
          <w:shd w:fill="auto" w:val="clear"/>
        </w:rPr>
        <w:t xml:space="preserve">Source: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https://www.analyticsvidhya.com/blog/2022/01/diabetes-prediction-using-machine-learning/</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Dataset:</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https://www.kaggle.com/datasets/uciml/pima-indians-diabetes-database</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b/>
          <w:color w:val="auto"/>
          <w:spacing w:val="0"/>
          <w:position w:val="0"/>
          <w:sz w:val="24"/>
          <w:shd w:fill="auto" w:val="clear"/>
        </w:rPr>
        <w:t xml:space="preserve">Rows, columns:</w:t>
      </w:r>
      <w:r>
        <w:rPr>
          <w:rFonts w:ascii="Arial" w:hAnsi="Arial" w:cs="Arial" w:eastAsia="Arial"/>
          <w:color w:val="auto"/>
          <w:spacing w:val="0"/>
          <w:position w:val="0"/>
          <w:sz w:val="22"/>
          <w:shd w:fill="auto" w:val="clear"/>
        </w:rPr>
        <w:t xml:space="preserve"> (768, 9)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About: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383838"/>
          <w:spacing w:val="0"/>
          <w:position w:val="0"/>
          <w:sz w:val="24"/>
          <w:shd w:fill="FFFFFF" w:val="clear"/>
        </w:rPr>
        <w:t xml:space="preserve">Diabetes prediction using machine learning means using computer programs to guess if someone might get diabetes. These programs look at things like health history and lifestyle to make their guess. They learn from many examples of people with and without diabetes to make better guesses. For instance, they might look at how much sugar someone eats or if they exercise regularly. By doing this, they can give early warnings to people at risk of getting diabetes so they can take better care of themselves.</w:t>
      </w:r>
    </w:p>
    <w:p>
      <w:pPr>
        <w:spacing w:before="360" w:after="240" w:line="276"/>
        <w:ind w:right="0" w:left="0" w:firstLine="0"/>
        <w:jc w:val="left"/>
        <w:rPr>
          <w:rFonts w:ascii="Arial" w:hAnsi="Arial" w:cs="Arial" w:eastAsia="Arial"/>
          <w:color w:val="383838"/>
          <w:spacing w:val="0"/>
          <w:position w:val="0"/>
          <w:sz w:val="22"/>
          <w:shd w:fill="FFFFFF" w:val="clear"/>
        </w:rPr>
      </w:pPr>
      <w:r>
        <w:rPr>
          <w:rFonts w:ascii="Arial" w:hAnsi="Arial" w:cs="Arial" w:eastAsia="Arial"/>
          <w:color w:val="383838"/>
          <w:spacing w:val="0"/>
          <w:position w:val="0"/>
          <w:sz w:val="22"/>
          <w:shd w:fill="FFFFFF" w:val="clear"/>
        </w:rPr>
        <w:t xml:space="preserve">The Pima Indians Diabetes Dataset is a publicly available test dataset widely used for diabetes research and predictive modeling. It contains 768 observations of females of Pima Indian heritage aged 21 years or older. The dataset includes eight medical predictor variables and one target variable. The predictor variables are:</w:t>
      </w:r>
    </w:p>
    <w:p>
      <w:pPr>
        <w:numPr>
          <w:ilvl w:val="0"/>
          <w:numId w:val="8"/>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383838"/>
          <w:spacing w:val="0"/>
          <w:position w:val="0"/>
          <w:sz w:val="22"/>
          <w:shd w:fill="FFFFFF" w:val="clear"/>
        </w:rPr>
        <w:t xml:space="preserve">Pregnancies: Number of times pregnant</w:t>
      </w:r>
    </w:p>
    <w:p>
      <w:pPr>
        <w:numPr>
          <w:ilvl w:val="0"/>
          <w:numId w:val="8"/>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383838"/>
          <w:spacing w:val="0"/>
          <w:position w:val="0"/>
          <w:sz w:val="22"/>
          <w:shd w:fill="FFFFFF" w:val="clear"/>
        </w:rPr>
        <w:t xml:space="preserve">Glucose: Plasma glucose concentration over 2 hours in an oral glucose tolerance test</w:t>
      </w:r>
    </w:p>
    <w:p>
      <w:pPr>
        <w:numPr>
          <w:ilvl w:val="0"/>
          <w:numId w:val="8"/>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383838"/>
          <w:spacing w:val="0"/>
          <w:position w:val="0"/>
          <w:sz w:val="22"/>
          <w:shd w:fill="FFFFFF" w:val="clear"/>
        </w:rPr>
        <w:t xml:space="preserve">Blood Pressure: Diastolic blood pressure (mm Hg)</w:t>
      </w:r>
    </w:p>
    <w:p>
      <w:pPr>
        <w:numPr>
          <w:ilvl w:val="0"/>
          <w:numId w:val="8"/>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383838"/>
          <w:spacing w:val="0"/>
          <w:position w:val="0"/>
          <w:sz w:val="22"/>
          <w:shd w:fill="FFFFFF" w:val="clear"/>
        </w:rPr>
        <w:t xml:space="preserve">Skin Thickness: Triceps skinfold thickness (mm)</w:t>
      </w:r>
    </w:p>
    <w:p>
      <w:pPr>
        <w:numPr>
          <w:ilvl w:val="0"/>
          <w:numId w:val="8"/>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383838"/>
          <w:spacing w:val="0"/>
          <w:position w:val="0"/>
          <w:sz w:val="22"/>
          <w:shd w:fill="FFFFFF" w:val="clear"/>
        </w:rPr>
        <w:t xml:space="preserve">Insulin: 2-hour serum insulin (mu U/ml)</w:t>
      </w:r>
    </w:p>
    <w:p>
      <w:pPr>
        <w:numPr>
          <w:ilvl w:val="0"/>
          <w:numId w:val="8"/>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383838"/>
          <w:spacing w:val="0"/>
          <w:position w:val="0"/>
          <w:sz w:val="22"/>
          <w:shd w:fill="FFFFFF" w:val="clear"/>
        </w:rPr>
        <w:t xml:space="preserve">BMI: Body mass index (weight in kg/(height in m)^2)</w:t>
      </w:r>
    </w:p>
    <w:p>
      <w:pPr>
        <w:numPr>
          <w:ilvl w:val="0"/>
          <w:numId w:val="8"/>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383838"/>
          <w:spacing w:val="0"/>
          <w:position w:val="0"/>
          <w:sz w:val="22"/>
          <w:shd w:fill="FFFFFF" w:val="clear"/>
        </w:rPr>
        <w:t xml:space="preserve">Diabetes Pedigree Function: A function that scores the likelihood of diabetes based on family history</w:t>
      </w:r>
    </w:p>
    <w:p>
      <w:pPr>
        <w:numPr>
          <w:ilvl w:val="0"/>
          <w:numId w:val="8"/>
        </w:numPr>
        <w:spacing w:before="0" w:after="40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383838"/>
          <w:spacing w:val="0"/>
          <w:position w:val="0"/>
          <w:sz w:val="22"/>
          <w:shd w:fill="FFFFFF" w:val="clear"/>
        </w:rPr>
        <w:t xml:space="preserve">Age: Age in years</w:t>
      </w:r>
    </w:p>
    <w:p>
      <w:pPr>
        <w:numPr>
          <w:ilvl w:val="0"/>
          <w:numId w:val="8"/>
        </w:numPr>
        <w:spacing w:before="0" w:after="40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383838"/>
          <w:spacing w:val="0"/>
          <w:position w:val="0"/>
          <w:sz w:val="22"/>
          <w:shd w:fill="FFFFFF" w:val="clear"/>
        </w:rPr>
        <w:t xml:space="preserve">Outcome</w:t>
      </w:r>
    </w:p>
    <w:p>
      <w:pPr>
        <w:spacing w:before="360" w:after="240" w:line="276"/>
        <w:ind w:right="0" w:left="0" w:firstLine="0"/>
        <w:jc w:val="left"/>
        <w:rPr>
          <w:rFonts w:ascii="Calibri" w:hAnsi="Calibri" w:cs="Calibri" w:eastAsia="Calibri"/>
          <w:color w:val="auto"/>
          <w:spacing w:val="0"/>
          <w:position w:val="0"/>
          <w:sz w:val="22"/>
          <w:shd w:fill="FFFFFF" w:val="clear"/>
        </w:rPr>
      </w:pPr>
      <w:r>
        <w:rPr>
          <w:rFonts w:ascii="Arial" w:hAnsi="Arial" w:cs="Arial" w:eastAsia="Arial"/>
          <w:color w:val="383838"/>
          <w:spacing w:val="0"/>
          <w:position w:val="0"/>
          <w:sz w:val="22"/>
          <w:shd w:fill="FFFFFF" w:val="clear"/>
        </w:rPr>
        <w:t xml:space="preserve">The target variable is ‘Outcome’’ which indicates whether the patient had diabetes (1) or not (0). This training dataset is particularly useful for testing machine learning algorithms for binary classification tasks.</w:t>
      </w:r>
    </w:p>
    <w:p>
      <w:pPr>
        <w:spacing w:before="0" w:after="0" w:line="276"/>
        <w:ind w:right="0" w:left="0" w:firstLine="0"/>
        <w:jc w:val="left"/>
        <w:rPr>
          <w:rFonts w:ascii="Arial" w:hAnsi="Arial" w:cs="Arial" w:eastAsia="Arial"/>
          <w:color w:val="auto"/>
          <w:spacing w:val="0"/>
          <w:position w:val="0"/>
          <w:sz w:val="21"/>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Algorithms Model and Accuracy</w:t>
      </w:r>
    </w:p>
    <w:tbl>
      <w:tblPr/>
      <w:tblGrid>
        <w:gridCol w:w="2400"/>
        <w:gridCol w:w="1635"/>
      </w:tblGrid>
      <w:tr>
        <w:trPr>
          <w:trHeight w:val="330" w:hRule="auto"/>
          <w:jc w:val="left"/>
        </w:trPr>
        <w:tc>
          <w:tcPr>
            <w:tcW w:w="2400"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rPr>
            </w:pPr>
            <w:r>
              <w:rPr>
                <w:rFonts w:ascii="Roboto" w:hAnsi="Roboto" w:cs="Roboto" w:eastAsia="Roboto"/>
                <w:b/>
                <w:color w:val="auto"/>
                <w:spacing w:val="0"/>
                <w:position w:val="0"/>
                <w:sz w:val="22"/>
                <w:shd w:fill="auto" w:val="clear"/>
              </w:rPr>
              <w:t xml:space="preserve">Models</w:t>
            </w:r>
          </w:p>
        </w:tc>
        <w:tc>
          <w:tcPr>
            <w:tcW w:w="163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rPr>
            </w:pPr>
            <w:r>
              <w:rPr>
                <w:rFonts w:ascii="Roboto" w:hAnsi="Roboto" w:cs="Roboto" w:eastAsia="Roboto"/>
                <w:b/>
                <w:color w:val="auto"/>
                <w:spacing w:val="0"/>
                <w:position w:val="0"/>
                <w:sz w:val="22"/>
                <w:shd w:fill="auto" w:val="clear"/>
              </w:rPr>
              <w:t xml:space="preserve">Scores</w:t>
            </w:r>
          </w:p>
        </w:tc>
      </w:tr>
      <w:tr>
        <w:trPr>
          <w:trHeight w:val="330" w:hRule="auto"/>
          <w:jc w:val="left"/>
        </w:trPr>
        <w:tc>
          <w:tcPr>
            <w:tcW w:w="2400"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Random_forest</w:t>
            </w:r>
          </w:p>
        </w:tc>
        <w:tc>
          <w:tcPr>
            <w:tcW w:w="163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0.7677</w:t>
            </w:r>
          </w:p>
        </w:tc>
      </w:tr>
      <w:tr>
        <w:trPr>
          <w:trHeight w:val="330" w:hRule="auto"/>
          <w:jc w:val="left"/>
        </w:trPr>
        <w:tc>
          <w:tcPr>
            <w:tcW w:w="2400"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Decision_Tree</w:t>
            </w:r>
          </w:p>
        </w:tc>
        <w:tc>
          <w:tcPr>
            <w:tcW w:w="163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0.7322</w:t>
            </w:r>
          </w:p>
        </w:tc>
      </w:tr>
      <w:tr>
        <w:trPr>
          <w:trHeight w:val="330" w:hRule="auto"/>
          <w:jc w:val="left"/>
        </w:trPr>
        <w:tc>
          <w:tcPr>
            <w:tcW w:w="2400"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XgBoost</w:t>
            </w:r>
          </w:p>
        </w:tc>
        <w:tc>
          <w:tcPr>
            <w:tcW w:w="163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0.7401</w:t>
            </w:r>
          </w:p>
        </w:tc>
      </w:tr>
      <w:tr>
        <w:trPr>
          <w:trHeight w:val="330" w:hRule="auto"/>
          <w:jc w:val="left"/>
        </w:trPr>
        <w:tc>
          <w:tcPr>
            <w:tcW w:w="2400"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SVM</w:t>
            </w:r>
          </w:p>
        </w:tc>
        <w:tc>
          <w:tcPr>
            <w:tcW w:w="1635" w:type="dxa"/>
            <w:tcBorders>
              <w:top w:val="single" w:color="cccccc" w:sz="5"/>
              <w:left w:val="single" w:color="cccccc" w:sz="5"/>
              <w:bottom w:val="single" w:color="cccccc" w:sz="5"/>
              <w:right w:val="single" w:color="cccccc" w:sz="5"/>
            </w:tcBorders>
            <w:shd w:color="000000" w:fill="ffffff" w:val="clear"/>
            <w:tcMar>
              <w:left w:w="40" w:type="dxa"/>
              <w:right w:w="40" w:type="dxa"/>
            </w:tcMar>
            <w:vAlign w:val="bottom"/>
          </w:tcPr>
          <w:p>
            <w:pPr>
              <w:spacing w:before="0" w:after="0" w:line="276"/>
              <w:ind w:right="0" w:left="0" w:firstLine="0"/>
              <w:jc w:val="center"/>
              <w:rPr>
                <w:color w:val="auto"/>
                <w:spacing w:val="0"/>
                <w:position w:val="0"/>
                <w:sz w:val="22"/>
              </w:rPr>
            </w:pPr>
            <w:r>
              <w:rPr>
                <w:rFonts w:ascii="Roboto" w:hAnsi="Roboto" w:cs="Roboto" w:eastAsia="Roboto"/>
                <w:color w:val="auto"/>
                <w:spacing w:val="0"/>
                <w:position w:val="0"/>
                <w:sz w:val="22"/>
                <w:shd w:fill="auto" w:val="clear"/>
              </w:rPr>
              <w:t xml:space="preserve">0.7401</w:t>
            </w:r>
          </w:p>
        </w:tc>
      </w:tr>
    </w:tbl>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18"/>
          <w:shd w:fill="auto" w:val="clear"/>
        </w:rPr>
        <w:t xml:space="preserve">Best:</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0"/>
          <w:u w:val="single"/>
          <w:shd w:fill="auto" w:val="clear"/>
        </w:rPr>
        <w:t xml:space="preserve">Random Forest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nalyticsvidhya.com/blog/2022/01/diabetes-prediction-using-machine-learning/" Id="docRId1" Type="http://schemas.openxmlformats.org/officeDocument/2006/relationships/hyperlink" /><Relationship Target="numbering.xml" Id="docRId3" Type="http://schemas.openxmlformats.org/officeDocument/2006/relationships/numbering" /><Relationship TargetMode="External" Target="https://colab.research.google.com/drive/1yoEyIcM8ECnnDq0GsaSsdhqGClWMSM_0?usp=sharing" Id="docRId0" Type="http://schemas.openxmlformats.org/officeDocument/2006/relationships/hyperlink" /><Relationship TargetMode="External" Target="https://www.kaggle.com/datasets/uciml/pima-indians-diabetes-database" Id="docRId2" Type="http://schemas.openxmlformats.org/officeDocument/2006/relationships/hyperlink" /><Relationship Target="styles.xml" Id="docRId4" Type="http://schemas.openxmlformats.org/officeDocument/2006/relationships/styles" /></Relationships>
</file>