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6F3D" w14:textId="77777777" w:rsidR="004A1670" w:rsidRPr="004A1670" w:rsidRDefault="004A1670" w:rsidP="004A1670">
      <w:pPr>
        <w:jc w:val="center"/>
        <w:rPr>
          <w:b/>
          <w:bCs/>
          <w:i/>
          <w:iCs/>
          <w:u w:val="single"/>
        </w:rPr>
      </w:pPr>
      <w:r w:rsidRPr="004A1670">
        <w:rPr>
          <w:b/>
          <w:bCs/>
          <w:i/>
          <w:iCs/>
          <w:u w:val="single"/>
        </w:rPr>
        <w:t>Assignment – Git Basics (Day 1)</w:t>
      </w:r>
    </w:p>
    <w:p w14:paraId="63A66238" w14:textId="77777777" w:rsidR="004A1670" w:rsidRDefault="004A1670" w:rsidP="004A1670">
      <w:pPr>
        <w:ind w:left="720"/>
      </w:pPr>
    </w:p>
    <w:p w14:paraId="6737FA98" w14:textId="32251300" w:rsidR="004A1670" w:rsidRPr="004A1670" w:rsidRDefault="004A1670" w:rsidP="004A1670">
      <w:pPr>
        <w:pStyle w:val="ListParagraph"/>
        <w:numPr>
          <w:ilvl w:val="0"/>
          <w:numId w:val="3"/>
        </w:numPr>
        <w:rPr>
          <w:b/>
          <w:bCs/>
        </w:rPr>
      </w:pPr>
      <w:r w:rsidRPr="004A1670">
        <w:rPr>
          <w:b/>
          <w:bCs/>
        </w:rPr>
        <w:t>What is DVCS and advantages of over CVCS</w:t>
      </w:r>
    </w:p>
    <w:p w14:paraId="4DBF74EE" w14:textId="0F30C22E" w:rsidR="004A1670" w:rsidRPr="004A1670" w:rsidRDefault="004A1670" w:rsidP="004A1670">
      <w:pPr>
        <w:ind w:left="720"/>
      </w:pPr>
      <w:r w:rsidRPr="004A1670">
        <w:t>In a Distributed Version Control System, every developer has a complete copy of the repository, including its history, on their local computer.</w:t>
      </w:r>
    </w:p>
    <w:p w14:paraId="46EB4A3B" w14:textId="5E11F150" w:rsidR="004A1670" w:rsidRDefault="004A1670" w:rsidP="004A1670">
      <w:pPr>
        <w:ind w:left="720"/>
      </w:pPr>
      <w:r w:rsidRPr="004A1670">
        <w:drawing>
          <wp:inline distT="0" distB="0" distL="0" distR="0" wp14:anchorId="71636E9E" wp14:editId="0E978B1A">
            <wp:extent cx="3416476" cy="2533780"/>
            <wp:effectExtent l="0" t="0" r="0" b="0"/>
            <wp:docPr id="2912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0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708A" w14:textId="4B0CBA19" w:rsidR="004A1670" w:rsidRDefault="004A1670" w:rsidP="004A1670">
      <w:pPr>
        <w:ind w:left="720"/>
      </w:pPr>
      <w:r w:rsidRPr="004A1670">
        <w:t>In a Centralized Version Control System, there is one central repository. Developers typically need to connect to it to perform version-control operations.</w:t>
      </w:r>
    </w:p>
    <w:p w14:paraId="65D9C7FE" w14:textId="0E79F593" w:rsidR="004A1670" w:rsidRDefault="004A1670" w:rsidP="004A1670">
      <w:pPr>
        <w:ind w:left="720"/>
      </w:pPr>
      <w:r w:rsidRPr="004A1670">
        <w:drawing>
          <wp:inline distT="0" distB="0" distL="0" distR="0" wp14:anchorId="77CED400" wp14:editId="1A3490C9">
            <wp:extent cx="4423044" cy="2235200"/>
            <wp:effectExtent l="0" t="0" r="0" b="0"/>
            <wp:docPr id="197122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21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0814" cy="223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C463" w14:textId="77777777" w:rsidR="004A1670" w:rsidRDefault="004A1670" w:rsidP="004A1670">
      <w:pPr>
        <w:ind w:left="720"/>
        <w:rPr>
          <w:b/>
          <w:bCs/>
        </w:rPr>
      </w:pPr>
    </w:p>
    <w:p w14:paraId="633C668D" w14:textId="77777777" w:rsidR="004A1670" w:rsidRDefault="004A1670" w:rsidP="004A1670">
      <w:pPr>
        <w:rPr>
          <w:b/>
          <w:bCs/>
        </w:rPr>
      </w:pPr>
    </w:p>
    <w:p w14:paraId="2649D57E" w14:textId="77777777" w:rsidR="004A1670" w:rsidRDefault="004A1670" w:rsidP="004A1670">
      <w:pPr>
        <w:rPr>
          <w:b/>
          <w:bCs/>
        </w:rPr>
      </w:pPr>
    </w:p>
    <w:p w14:paraId="20EA13E1" w14:textId="77777777" w:rsidR="004A1670" w:rsidRDefault="004A1670" w:rsidP="004A1670">
      <w:pPr>
        <w:ind w:left="720"/>
        <w:rPr>
          <w:b/>
          <w:bCs/>
        </w:rPr>
      </w:pPr>
    </w:p>
    <w:p w14:paraId="2F8A2C38" w14:textId="1F372097" w:rsidR="004A1670" w:rsidRPr="004A1670" w:rsidRDefault="004A1670" w:rsidP="004A1670">
      <w:pPr>
        <w:ind w:left="720"/>
        <w:rPr>
          <w:b/>
          <w:bCs/>
        </w:rPr>
      </w:pPr>
      <w:r w:rsidRPr="004A1670">
        <w:rPr>
          <w:b/>
          <w:bCs/>
        </w:rPr>
        <w:lastRenderedPageBreak/>
        <w:t>Advantages of DVCS over CVCS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5344"/>
      </w:tblGrid>
      <w:tr w:rsidR="004A1670" w:rsidRPr="004A1670" w14:paraId="4AB8F6F9" w14:textId="77777777" w:rsidTr="004A1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F2AF8" w14:textId="77777777" w:rsidR="004A1670" w:rsidRPr="004A1670" w:rsidRDefault="004A1670" w:rsidP="004A1670">
            <w:pPr>
              <w:ind w:left="720"/>
              <w:rPr>
                <w:b/>
                <w:bCs/>
              </w:rPr>
            </w:pPr>
            <w:r w:rsidRPr="004A1670">
              <w:rPr>
                <w:b/>
                <w:bCs/>
              </w:rPr>
              <w:t>DVCS</w:t>
            </w:r>
          </w:p>
        </w:tc>
        <w:tc>
          <w:tcPr>
            <w:tcW w:w="0" w:type="auto"/>
            <w:vAlign w:val="center"/>
            <w:hideMark/>
          </w:tcPr>
          <w:p w14:paraId="40B06900" w14:textId="77777777" w:rsidR="004A1670" w:rsidRPr="004A1670" w:rsidRDefault="004A1670" w:rsidP="004A1670">
            <w:pPr>
              <w:ind w:left="720"/>
              <w:rPr>
                <w:b/>
                <w:bCs/>
              </w:rPr>
            </w:pPr>
            <w:r w:rsidRPr="004A1670">
              <w:rPr>
                <w:b/>
                <w:bCs/>
              </w:rPr>
              <w:t>CVCS</w:t>
            </w:r>
          </w:p>
        </w:tc>
      </w:tr>
      <w:tr w:rsidR="004A1670" w:rsidRPr="004A1670" w14:paraId="17CA4883" w14:textId="77777777" w:rsidTr="004A1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7D5C" w14:textId="77777777" w:rsidR="004A1670" w:rsidRPr="004A1670" w:rsidRDefault="004A1670" w:rsidP="004A1670">
            <w:pPr>
              <w:ind w:left="720"/>
            </w:pPr>
            <w:r w:rsidRPr="004A1670">
              <w:t>Every developer has a full repository</w:t>
            </w:r>
          </w:p>
        </w:tc>
        <w:tc>
          <w:tcPr>
            <w:tcW w:w="0" w:type="auto"/>
            <w:vAlign w:val="center"/>
            <w:hideMark/>
          </w:tcPr>
          <w:p w14:paraId="2FC0F02A" w14:textId="77777777" w:rsidR="004A1670" w:rsidRPr="004A1670" w:rsidRDefault="004A1670" w:rsidP="004A1670">
            <w:pPr>
              <w:ind w:left="720"/>
            </w:pPr>
            <w:r w:rsidRPr="004A1670">
              <w:t>Developers generally have a working copy, with the main history centralized</w:t>
            </w:r>
          </w:p>
        </w:tc>
      </w:tr>
      <w:tr w:rsidR="004A1670" w:rsidRPr="004A1670" w14:paraId="0522CB07" w14:textId="77777777" w:rsidTr="004A1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877B" w14:textId="77777777" w:rsidR="004A1670" w:rsidRPr="004A1670" w:rsidRDefault="004A1670" w:rsidP="004A1670">
            <w:pPr>
              <w:ind w:left="720"/>
            </w:pPr>
            <w:r w:rsidRPr="004A1670">
              <w:t>Can commit locally</w:t>
            </w:r>
          </w:p>
        </w:tc>
        <w:tc>
          <w:tcPr>
            <w:tcW w:w="0" w:type="auto"/>
            <w:vAlign w:val="center"/>
            <w:hideMark/>
          </w:tcPr>
          <w:p w14:paraId="00F654E0" w14:textId="77777777" w:rsidR="004A1670" w:rsidRPr="004A1670" w:rsidRDefault="004A1670" w:rsidP="004A1670">
            <w:pPr>
              <w:ind w:left="720"/>
            </w:pPr>
            <w:r w:rsidRPr="004A1670">
              <w:t>Usually commits go to central server</w:t>
            </w:r>
          </w:p>
        </w:tc>
      </w:tr>
      <w:tr w:rsidR="004A1670" w:rsidRPr="004A1670" w14:paraId="41D19BE2" w14:textId="77777777" w:rsidTr="004A1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811F" w14:textId="77777777" w:rsidR="004A1670" w:rsidRPr="004A1670" w:rsidRDefault="004A1670" w:rsidP="004A1670">
            <w:pPr>
              <w:ind w:left="720"/>
            </w:pPr>
            <w:r w:rsidRPr="004A1670">
              <w:t>Works offline for many operations</w:t>
            </w:r>
          </w:p>
        </w:tc>
        <w:tc>
          <w:tcPr>
            <w:tcW w:w="0" w:type="auto"/>
            <w:vAlign w:val="center"/>
            <w:hideMark/>
          </w:tcPr>
          <w:p w14:paraId="270D3C5E" w14:textId="77777777" w:rsidR="004A1670" w:rsidRPr="004A1670" w:rsidRDefault="004A1670" w:rsidP="004A1670">
            <w:pPr>
              <w:ind w:left="720"/>
            </w:pPr>
            <w:r w:rsidRPr="004A1670">
              <w:t>Server connection is commonly required</w:t>
            </w:r>
          </w:p>
        </w:tc>
      </w:tr>
      <w:tr w:rsidR="004A1670" w:rsidRPr="004A1670" w14:paraId="026CE0BA" w14:textId="77777777" w:rsidTr="004A1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F200" w14:textId="77777777" w:rsidR="004A1670" w:rsidRPr="004A1670" w:rsidRDefault="004A1670" w:rsidP="004A1670">
            <w:pPr>
              <w:ind w:left="720"/>
            </w:pPr>
            <w:r w:rsidRPr="004A1670">
              <w:t>Faster local operations</w:t>
            </w:r>
          </w:p>
        </w:tc>
        <w:tc>
          <w:tcPr>
            <w:tcW w:w="0" w:type="auto"/>
            <w:vAlign w:val="center"/>
            <w:hideMark/>
          </w:tcPr>
          <w:p w14:paraId="7931B154" w14:textId="77777777" w:rsidR="004A1670" w:rsidRPr="004A1670" w:rsidRDefault="004A1670" w:rsidP="004A1670">
            <w:pPr>
              <w:ind w:left="720"/>
            </w:pPr>
            <w:r w:rsidRPr="004A1670">
              <w:t>Operations involving the server can be slower</w:t>
            </w:r>
          </w:p>
        </w:tc>
      </w:tr>
      <w:tr w:rsidR="004A1670" w:rsidRPr="004A1670" w14:paraId="2F3766FA" w14:textId="77777777" w:rsidTr="004A1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E0C4" w14:textId="77777777" w:rsidR="004A1670" w:rsidRPr="004A1670" w:rsidRDefault="004A1670" w:rsidP="004A1670">
            <w:pPr>
              <w:ind w:left="720"/>
            </w:pPr>
            <w:r w:rsidRPr="004A1670">
              <w:t>No single central repository is required for local history</w:t>
            </w:r>
          </w:p>
        </w:tc>
        <w:tc>
          <w:tcPr>
            <w:tcW w:w="0" w:type="auto"/>
            <w:vAlign w:val="center"/>
            <w:hideMark/>
          </w:tcPr>
          <w:p w14:paraId="64BC8496" w14:textId="77777777" w:rsidR="004A1670" w:rsidRPr="004A1670" w:rsidRDefault="004A1670" w:rsidP="004A1670">
            <w:pPr>
              <w:ind w:left="720"/>
            </w:pPr>
            <w:r w:rsidRPr="004A1670">
              <w:t>Central server is critical</w:t>
            </w:r>
          </w:p>
        </w:tc>
      </w:tr>
      <w:tr w:rsidR="004A1670" w:rsidRPr="004A1670" w14:paraId="51BF3057" w14:textId="77777777" w:rsidTr="004A1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61A7" w14:textId="77777777" w:rsidR="004A1670" w:rsidRPr="004A1670" w:rsidRDefault="004A1670" w:rsidP="004A1670">
            <w:pPr>
              <w:ind w:left="720"/>
            </w:pPr>
            <w:r w:rsidRPr="004A1670">
              <w:t>Easy branching and merging</w:t>
            </w:r>
          </w:p>
        </w:tc>
        <w:tc>
          <w:tcPr>
            <w:tcW w:w="0" w:type="auto"/>
            <w:vAlign w:val="center"/>
            <w:hideMark/>
          </w:tcPr>
          <w:p w14:paraId="078D45E6" w14:textId="77777777" w:rsidR="004A1670" w:rsidRPr="004A1670" w:rsidRDefault="004A1670" w:rsidP="004A1670">
            <w:pPr>
              <w:ind w:left="720"/>
            </w:pPr>
            <w:r w:rsidRPr="004A1670">
              <w:t>Branching/merging can be more cumbersome</w:t>
            </w:r>
          </w:p>
        </w:tc>
      </w:tr>
      <w:tr w:rsidR="004A1670" w:rsidRPr="004A1670" w14:paraId="2DE6C820" w14:textId="77777777" w:rsidTr="004A1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64C1" w14:textId="77777777" w:rsidR="004A1670" w:rsidRPr="004A1670" w:rsidRDefault="004A1670" w:rsidP="004A1670">
            <w:pPr>
              <w:ind w:left="720"/>
            </w:pPr>
            <w:r w:rsidRPr="004A1670">
              <w:t>Multiple copies provide redundancy</w:t>
            </w:r>
          </w:p>
        </w:tc>
        <w:tc>
          <w:tcPr>
            <w:tcW w:w="0" w:type="auto"/>
            <w:vAlign w:val="center"/>
            <w:hideMark/>
          </w:tcPr>
          <w:p w14:paraId="735C1035" w14:textId="77777777" w:rsidR="004A1670" w:rsidRPr="004A1670" w:rsidRDefault="004A1670" w:rsidP="004A1670">
            <w:pPr>
              <w:ind w:left="720"/>
            </w:pPr>
            <w:r w:rsidRPr="004A1670">
              <w:t>Central server failure can affect the team</w:t>
            </w:r>
          </w:p>
        </w:tc>
      </w:tr>
      <w:tr w:rsidR="004A1670" w:rsidRPr="004A1670" w14:paraId="17C94CEF" w14:textId="77777777" w:rsidTr="004A1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4BAB" w14:textId="77777777" w:rsidR="004A1670" w:rsidRPr="004A1670" w:rsidRDefault="004A1670" w:rsidP="004A1670">
            <w:pPr>
              <w:ind w:left="720"/>
            </w:pPr>
            <w:r w:rsidRPr="004A1670">
              <w:t>Supports distributed workflows</w:t>
            </w:r>
          </w:p>
        </w:tc>
        <w:tc>
          <w:tcPr>
            <w:tcW w:w="0" w:type="auto"/>
            <w:vAlign w:val="center"/>
            <w:hideMark/>
          </w:tcPr>
          <w:p w14:paraId="329BA302" w14:textId="77777777" w:rsidR="004A1670" w:rsidRPr="004A1670" w:rsidRDefault="004A1670" w:rsidP="004A1670">
            <w:pPr>
              <w:ind w:left="720"/>
            </w:pPr>
            <w:r w:rsidRPr="004A1670">
              <w:t>Mainly follows a centralized workflow</w:t>
            </w:r>
          </w:p>
        </w:tc>
      </w:tr>
    </w:tbl>
    <w:p w14:paraId="4930B1C9" w14:textId="77777777" w:rsidR="004A1670" w:rsidRPr="004A1670" w:rsidRDefault="004A1670" w:rsidP="004A1670">
      <w:pPr>
        <w:ind w:left="720"/>
      </w:pPr>
    </w:p>
    <w:p w14:paraId="3A0E7D39" w14:textId="77777777" w:rsidR="004A1670" w:rsidRPr="004A1670" w:rsidRDefault="004A1670" w:rsidP="004A1670">
      <w:pPr>
        <w:pStyle w:val="ListParagraph"/>
        <w:numPr>
          <w:ilvl w:val="0"/>
          <w:numId w:val="3"/>
        </w:numPr>
        <w:rPr>
          <w:b/>
          <w:bCs/>
        </w:rPr>
      </w:pPr>
      <w:r w:rsidRPr="004A1670">
        <w:rPr>
          <w:b/>
          <w:bCs/>
        </w:rPr>
        <w:t>Explanation and examples of the following commands:</w:t>
      </w:r>
    </w:p>
    <w:p w14:paraId="784BF64F" w14:textId="2DF663C0" w:rsidR="00015724" w:rsidRDefault="00015724" w:rsidP="004A1670">
      <w:pPr>
        <w:pStyle w:val="ListParagraph"/>
        <w:ind w:left="1080"/>
      </w:pPr>
    </w:p>
    <w:p w14:paraId="036B95F3" w14:textId="14C4E6BA" w:rsidR="004A1670" w:rsidRDefault="004A1670" w:rsidP="00F11413">
      <w:pPr>
        <w:pStyle w:val="ListParagraph"/>
        <w:numPr>
          <w:ilvl w:val="0"/>
          <w:numId w:val="7"/>
        </w:numPr>
      </w:pPr>
      <w:r w:rsidRPr="00F11413">
        <w:rPr>
          <w:b/>
          <w:bCs/>
        </w:rPr>
        <w:t>git</w:t>
      </w:r>
      <w:r w:rsidRPr="004A1670">
        <w:t xml:space="preserve"> </w:t>
      </w:r>
      <w:r w:rsidRPr="00F11413">
        <w:rPr>
          <w:b/>
          <w:bCs/>
        </w:rPr>
        <w:t>add</w:t>
      </w:r>
      <w:r w:rsidRPr="004A1670">
        <w:t xml:space="preserve"> is used to move changes from your working directory to the staging area.</w:t>
      </w:r>
    </w:p>
    <w:p w14:paraId="6EFC3F27" w14:textId="77777777" w:rsidR="00F11413" w:rsidRDefault="00F11413" w:rsidP="004A1670">
      <w:pPr>
        <w:pStyle w:val="ListParagraph"/>
      </w:pPr>
    </w:p>
    <w:p w14:paraId="30F397EC" w14:textId="77777777" w:rsidR="004A1670" w:rsidRDefault="004A1670" w:rsidP="004A1670">
      <w:pPr>
        <w:pStyle w:val="ListParagraph"/>
      </w:pPr>
    </w:p>
    <w:p w14:paraId="2C2FD386" w14:textId="77777777" w:rsidR="00F11413" w:rsidRDefault="00F11413" w:rsidP="004A1670">
      <w:pPr>
        <w:pStyle w:val="ListParagraph"/>
      </w:pPr>
    </w:p>
    <w:p w14:paraId="440D0007" w14:textId="5868E65B" w:rsidR="00F11413" w:rsidRDefault="00F11413" w:rsidP="004A1670">
      <w:pPr>
        <w:pStyle w:val="ListParagraph"/>
      </w:pPr>
      <w:r>
        <w:rPr>
          <w:noProof/>
        </w:rPr>
        <w:lastRenderedPageBreak/>
        <w:drawing>
          <wp:inline distT="0" distB="0" distL="0" distR="0" wp14:anchorId="4B5A05E1" wp14:editId="14DBB2D7">
            <wp:extent cx="5943600" cy="3714750"/>
            <wp:effectExtent l="0" t="0" r="0" b="0"/>
            <wp:docPr id="121703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39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A10B" w14:textId="49DC1140" w:rsidR="00F11413" w:rsidRDefault="00F11413" w:rsidP="004A1670">
      <w:pPr>
        <w:pStyle w:val="ListParagraph"/>
      </w:pPr>
      <w:r>
        <w:rPr>
          <w:noProof/>
        </w:rPr>
        <w:drawing>
          <wp:inline distT="0" distB="0" distL="0" distR="0" wp14:anchorId="1A8E99E5" wp14:editId="73941AA1">
            <wp:extent cx="5943600" cy="3714750"/>
            <wp:effectExtent l="0" t="0" r="0" b="0"/>
            <wp:docPr id="17199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02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C364" w14:textId="282AA40E" w:rsidR="00F11413" w:rsidRDefault="00F11413" w:rsidP="004A1670">
      <w:pPr>
        <w:pStyle w:val="ListParagraph"/>
      </w:pPr>
      <w:r>
        <w:rPr>
          <w:noProof/>
        </w:rPr>
        <w:lastRenderedPageBreak/>
        <w:drawing>
          <wp:inline distT="0" distB="0" distL="0" distR="0" wp14:anchorId="06E4691B" wp14:editId="2035E9EF">
            <wp:extent cx="5943600" cy="3714750"/>
            <wp:effectExtent l="0" t="0" r="0" b="0"/>
            <wp:docPr id="67185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53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8F81" w14:textId="77777777" w:rsidR="00F11413" w:rsidRDefault="00F11413" w:rsidP="004A1670">
      <w:pPr>
        <w:pStyle w:val="ListParagraph"/>
      </w:pPr>
    </w:p>
    <w:p w14:paraId="74DF733F" w14:textId="1B2C0254" w:rsidR="00F11413" w:rsidRPr="00F11413" w:rsidRDefault="00F11413" w:rsidP="00F11413">
      <w:pPr>
        <w:pStyle w:val="ListParagraph"/>
        <w:numPr>
          <w:ilvl w:val="0"/>
          <w:numId w:val="6"/>
        </w:numPr>
      </w:pPr>
      <w:r w:rsidRPr="00F11413">
        <w:rPr>
          <w:b/>
          <w:bCs/>
        </w:rPr>
        <w:t>git commit</w:t>
      </w:r>
      <w:r w:rsidRPr="00F11413">
        <w:t xml:space="preserve"> i</w:t>
      </w:r>
      <w:r w:rsidRPr="00F11413">
        <w:t>s used to save the changes that are currently in the staging area into your local Git repository.</w:t>
      </w:r>
    </w:p>
    <w:p w14:paraId="67F0CBDF" w14:textId="45CE0711" w:rsidR="004A1670" w:rsidRDefault="00F11413" w:rsidP="00F11413">
      <w:r>
        <w:rPr>
          <w:noProof/>
        </w:rPr>
        <w:drawing>
          <wp:inline distT="0" distB="0" distL="0" distR="0" wp14:anchorId="0BF1F404" wp14:editId="1F28DCA3">
            <wp:extent cx="5683250" cy="3552031"/>
            <wp:effectExtent l="0" t="0" r="0" b="0"/>
            <wp:docPr id="211103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3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39" cy="355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09C6" w14:textId="77777777" w:rsidR="005E6AAC" w:rsidRDefault="005E6AAC" w:rsidP="00F11413"/>
    <w:p w14:paraId="157D9845" w14:textId="7492D876" w:rsidR="00F11413" w:rsidRDefault="005E6AAC" w:rsidP="00F11413">
      <w:r>
        <w:rPr>
          <w:noProof/>
        </w:rPr>
        <w:drawing>
          <wp:inline distT="0" distB="0" distL="0" distR="0" wp14:anchorId="551D8DD2" wp14:editId="3DFE85FC">
            <wp:extent cx="5943600" cy="3714750"/>
            <wp:effectExtent l="0" t="0" r="0" b="0"/>
            <wp:docPr id="74126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64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29D3" w14:textId="77777777" w:rsidR="005E6AAC" w:rsidRDefault="005E6AAC" w:rsidP="005E6AAC">
      <w:pPr>
        <w:pStyle w:val="ListParagraph"/>
        <w:numPr>
          <w:ilvl w:val="0"/>
          <w:numId w:val="7"/>
        </w:numPr>
      </w:pPr>
      <w:r w:rsidRPr="005E6AAC">
        <w:rPr>
          <w:b/>
          <w:bCs/>
        </w:rPr>
        <w:t xml:space="preserve">git restore </w:t>
      </w:r>
      <w:r w:rsidRPr="005E6AAC">
        <w:t>is used to undo changes in your working directory.</w:t>
      </w:r>
    </w:p>
    <w:p w14:paraId="754B03D0" w14:textId="3E946C7A" w:rsidR="005E6AAC" w:rsidRDefault="005E6AAC" w:rsidP="005E6AAC">
      <w:r>
        <w:rPr>
          <w:noProof/>
        </w:rPr>
        <w:drawing>
          <wp:inline distT="0" distB="0" distL="0" distR="0" wp14:anchorId="515DE1D2" wp14:editId="2410B31A">
            <wp:extent cx="5943600" cy="3714750"/>
            <wp:effectExtent l="0" t="0" r="0" b="0"/>
            <wp:docPr id="95399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4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1709" w14:textId="333E2C92" w:rsidR="00B225EC" w:rsidRPr="00B225EC" w:rsidRDefault="00B225EC" w:rsidP="00B225EC">
      <w:pPr>
        <w:pStyle w:val="ListParagraph"/>
        <w:numPr>
          <w:ilvl w:val="0"/>
          <w:numId w:val="7"/>
        </w:numPr>
      </w:pPr>
      <w:r w:rsidRPr="00B225EC">
        <w:rPr>
          <w:b/>
          <w:bCs/>
        </w:rPr>
        <w:lastRenderedPageBreak/>
        <w:t>git rm --cached</w:t>
      </w:r>
      <w:r w:rsidRPr="00B225EC">
        <w:t xml:space="preserve"> is used to remove a file from Git's tracking/staging while keeping the actual file on your computer.</w:t>
      </w:r>
    </w:p>
    <w:p w14:paraId="6CD88A73" w14:textId="505FDB76" w:rsidR="005E6AAC" w:rsidRDefault="00B225EC" w:rsidP="005E6AAC">
      <w:r w:rsidRPr="00B225EC">
        <w:drawing>
          <wp:inline distT="0" distB="0" distL="0" distR="0" wp14:anchorId="7D6F23D8" wp14:editId="66F7ED84">
            <wp:extent cx="5943600" cy="2806065"/>
            <wp:effectExtent l="0" t="0" r="0" b="0"/>
            <wp:docPr id="30645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57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2FFA" w14:textId="77777777" w:rsidR="00B225EC" w:rsidRDefault="00B225EC" w:rsidP="005E6AAC"/>
    <w:p w14:paraId="724F4BA8" w14:textId="6E9C5813" w:rsidR="00B225EC" w:rsidRDefault="00B225EC" w:rsidP="00B225EC">
      <w:pPr>
        <w:pStyle w:val="ListParagraph"/>
        <w:numPr>
          <w:ilvl w:val="0"/>
          <w:numId w:val="7"/>
        </w:numPr>
      </w:pPr>
      <w:r w:rsidRPr="00B225EC">
        <w:rPr>
          <w:b/>
          <w:bCs/>
        </w:rPr>
        <w:t>git log</w:t>
      </w:r>
      <w:r w:rsidRPr="00B225EC">
        <w:t xml:space="preserve"> is used to view the commit history of a Git repository.</w:t>
      </w:r>
    </w:p>
    <w:p w14:paraId="5A6DCBC9" w14:textId="4D465E20" w:rsidR="00B225EC" w:rsidRDefault="00B225EC" w:rsidP="00B225EC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git log  - -oneline </w:t>
      </w:r>
      <w:r w:rsidRPr="00B225EC">
        <w:t xml:space="preserve">- </w:t>
      </w:r>
      <w:r w:rsidRPr="00B225EC">
        <w:t>It shows your Git commit history in a short, one-line</w:t>
      </w:r>
      <w:r>
        <w:t xml:space="preserve"> </w:t>
      </w:r>
      <w:r w:rsidRPr="00B225EC">
        <w:t>format.</w:t>
      </w:r>
    </w:p>
    <w:p w14:paraId="084A4D04" w14:textId="4BC25E84" w:rsidR="00B225EC" w:rsidRDefault="00B225EC" w:rsidP="00B225EC">
      <w:r>
        <w:rPr>
          <w:noProof/>
        </w:rPr>
        <w:drawing>
          <wp:inline distT="0" distB="0" distL="0" distR="0" wp14:anchorId="7AB0D8B9" wp14:editId="5366C91B">
            <wp:extent cx="5762126" cy="3601329"/>
            <wp:effectExtent l="0" t="0" r="0" b="0"/>
            <wp:docPr id="168819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8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040" cy="36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3BBD" w14:textId="77777777" w:rsidR="00B225EC" w:rsidRPr="00B225EC" w:rsidRDefault="00B225EC" w:rsidP="00B225EC"/>
    <w:sectPr w:rsidR="00B225EC" w:rsidRPr="00B22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45F"/>
    <w:multiLevelType w:val="hybridMultilevel"/>
    <w:tmpl w:val="5B6CA25C"/>
    <w:lvl w:ilvl="0" w:tplc="0652EC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AC4241"/>
    <w:multiLevelType w:val="multilevel"/>
    <w:tmpl w:val="002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271483"/>
    <w:multiLevelType w:val="hybridMultilevel"/>
    <w:tmpl w:val="054A63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984ED8"/>
    <w:multiLevelType w:val="multilevel"/>
    <w:tmpl w:val="081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F55C4F"/>
    <w:multiLevelType w:val="multilevel"/>
    <w:tmpl w:val="3AC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359BF"/>
    <w:multiLevelType w:val="multilevel"/>
    <w:tmpl w:val="652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AC61D6"/>
    <w:multiLevelType w:val="multilevel"/>
    <w:tmpl w:val="392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236233">
    <w:abstractNumId w:val="1"/>
  </w:num>
  <w:num w:numId="2" w16cid:durableId="1804300087">
    <w:abstractNumId w:val="4"/>
  </w:num>
  <w:num w:numId="3" w16cid:durableId="690764486">
    <w:abstractNumId w:val="0"/>
  </w:num>
  <w:num w:numId="4" w16cid:durableId="1416055838">
    <w:abstractNumId w:val="3"/>
  </w:num>
  <w:num w:numId="5" w16cid:durableId="1867332693">
    <w:abstractNumId w:val="5"/>
  </w:num>
  <w:num w:numId="6" w16cid:durableId="1326400429">
    <w:abstractNumId w:val="6"/>
  </w:num>
  <w:num w:numId="7" w16cid:durableId="606078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70"/>
    <w:rsid w:val="00015724"/>
    <w:rsid w:val="003B47CB"/>
    <w:rsid w:val="004A1670"/>
    <w:rsid w:val="005E6AAC"/>
    <w:rsid w:val="00654131"/>
    <w:rsid w:val="008D3A66"/>
    <w:rsid w:val="00B225EC"/>
    <w:rsid w:val="00F1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F3C2"/>
  <w15:chartTrackingRefBased/>
  <w15:docId w15:val="{0A4C25B1-2785-4CE0-A105-371AB4F9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46B18-9DA1-4AA9-ACCE-8F717E546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Anisha</dc:creator>
  <cp:keywords/>
  <dc:description/>
  <cp:lastModifiedBy>Reddy, Anisha</cp:lastModifiedBy>
  <cp:revision>1</cp:revision>
  <dcterms:created xsi:type="dcterms:W3CDTF">2026-09-22T17:44:00Z</dcterms:created>
  <dcterms:modified xsi:type="dcterms:W3CDTF">2026-09-22T18:52:00Z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2026-09-22T18:52:05Z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0459ed69-08ea-4a80-93f0-bb160fc2e871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