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2F91" w14:textId="77777777" w:rsidR="009D38D0" w:rsidRDefault="00000000">
      <w:pPr>
        <w:jc w:val="center"/>
        <w:rPr>
          <w:b/>
        </w:rPr>
      </w:pPr>
      <w:r>
        <w:rPr>
          <w:b/>
        </w:rPr>
        <w:t>Identifying Data Distributions</w:t>
      </w:r>
    </w:p>
    <w:p w14:paraId="07178DAB" w14:textId="77777777" w:rsidR="009D38D0" w:rsidRDefault="009D38D0">
      <w:pPr>
        <w:rPr>
          <w:b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D38D0" w14:paraId="50AAD33C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913E" w14:textId="77777777" w:rsidR="009D38D0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Directions</w:t>
            </w:r>
          </w:p>
        </w:tc>
      </w:tr>
    </w:tbl>
    <w:p w14:paraId="44768B39" w14:textId="77777777" w:rsidR="009D38D0" w:rsidRDefault="009D38D0">
      <w:pPr>
        <w:rPr>
          <w:b/>
        </w:rPr>
      </w:pPr>
    </w:p>
    <w:p w14:paraId="12C7EF2A" w14:textId="77777777" w:rsidR="009D38D0" w:rsidRDefault="00000000">
      <w:pPr>
        <w:numPr>
          <w:ilvl w:val="0"/>
          <w:numId w:val="1"/>
        </w:numPr>
      </w:pPr>
      <w:r>
        <w:t xml:space="preserve">Match the Data Distributions in Table 1 to the correct scenario they depict from Table 2. </w:t>
      </w:r>
      <w:r>
        <w:br/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D38D0" w14:paraId="6DDAAED9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CF7D" w14:textId="77777777" w:rsidR="009D38D0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Match the Following</w:t>
            </w:r>
          </w:p>
        </w:tc>
      </w:tr>
    </w:tbl>
    <w:p w14:paraId="79729CC3" w14:textId="77777777" w:rsidR="009D38D0" w:rsidRDefault="009D38D0">
      <w:pPr>
        <w:rPr>
          <w:b/>
        </w:rPr>
      </w:pP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9D38D0" w14:paraId="1699D010" w14:textId="77777777">
        <w:trPr>
          <w:trHeight w:val="447"/>
        </w:trPr>
        <w:tc>
          <w:tcPr>
            <w:tcW w:w="9026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CE44" w14:textId="77777777" w:rsidR="009D38D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 1: Types of Distributions</w:t>
            </w:r>
          </w:p>
        </w:tc>
      </w:tr>
      <w:tr w:rsidR="009D38D0" w14:paraId="3F9749B5" w14:textId="77777777">
        <w:trPr>
          <w:trHeight w:val="4050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A29F" w14:textId="77777777" w:rsidR="009D38D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3A2FFA73" wp14:editId="5DA7F2C7">
                  <wp:extent cx="2824163" cy="242625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2426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7911" w14:textId="77777777" w:rsidR="009D38D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0F19B6CE" wp14:editId="6886AFA3">
                  <wp:extent cx="2652713" cy="2455485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13" cy="2455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8D0" w14:paraId="0DACC3D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7800" w14:textId="77777777" w:rsidR="009D38D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20CDFE7" wp14:editId="12F652AC">
                  <wp:extent cx="2509838" cy="196553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838" cy="1965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6A45" w14:textId="77777777" w:rsidR="009D38D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0ECE5B57" wp14:editId="1D92DDB1">
                  <wp:extent cx="2471738" cy="1937308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9373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1E2CD" w14:textId="77777777" w:rsidR="009D38D0" w:rsidRDefault="009D38D0">
      <w:pPr>
        <w:rPr>
          <w:b/>
        </w:rPr>
      </w:pP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D38D0" w14:paraId="332F31D9" w14:textId="77777777">
        <w:trPr>
          <w:trHeight w:val="480"/>
        </w:trPr>
        <w:tc>
          <w:tcPr>
            <w:tcW w:w="90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6A830" w14:textId="77777777" w:rsidR="009D3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b/>
              </w:rPr>
            </w:pPr>
            <w:r>
              <w:rPr>
                <w:b/>
              </w:rPr>
              <w:t>Table 2: Scenarios</w:t>
            </w:r>
          </w:p>
        </w:tc>
      </w:tr>
      <w:tr w:rsidR="009D38D0" w14:paraId="4C3ABDE1" w14:textId="77777777">
        <w:trPr>
          <w:trHeight w:val="825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827C7" w14:textId="409167C2" w:rsidR="009D38D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company's daily sales revenue over a year shows that most days have moderate sales, with a few days of high sales during big promotions.</w:t>
            </w:r>
            <w:r w:rsidR="00E55AF1">
              <w:t xml:space="preserve"> </w:t>
            </w:r>
            <w:r w:rsidR="00E55AF1" w:rsidRPr="00E55AF1">
              <w:rPr>
                <w:color w:val="FF0000"/>
              </w:rPr>
              <w:t>Positive skewed</w:t>
            </w:r>
          </w:p>
        </w:tc>
      </w:tr>
      <w:tr w:rsidR="009D38D0" w14:paraId="22882B6B" w14:textId="77777777">
        <w:trPr>
          <w:trHeight w:val="825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3509C" w14:textId="1CAE0803" w:rsidR="009D38D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During the recent Summer Olympics, the finish times of marathon participants revealed a clear distinction between professional athletes and amateur runners who joined them. The data showed noticeable differences in average finish times between the two groups.</w:t>
            </w:r>
            <w:r w:rsidR="00D94745">
              <w:t xml:space="preserve"> </w:t>
            </w:r>
            <w:proofErr w:type="gramStart"/>
            <w:r w:rsidR="00D94745" w:rsidRPr="00D94745">
              <w:rPr>
                <w:color w:val="FF0000"/>
              </w:rPr>
              <w:t>Bimodal</w:t>
            </w:r>
            <w:proofErr w:type="gramEnd"/>
            <w:r w:rsidR="00D94745" w:rsidRPr="00D94745">
              <w:rPr>
                <w:color w:val="FF0000"/>
              </w:rPr>
              <w:t xml:space="preserve"> </w:t>
            </w:r>
          </w:p>
        </w:tc>
      </w:tr>
      <w:tr w:rsidR="009D38D0" w14:paraId="74711C1A" w14:textId="77777777">
        <w:trPr>
          <w:trHeight w:val="825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66AEE" w14:textId="59849866" w:rsidR="009D38D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time it takes employees to commute to work in a large city, with most commuting at standard times but some arriving very early due to living close.</w:t>
            </w:r>
            <w:r w:rsidR="00D94745">
              <w:t xml:space="preserve"> </w:t>
            </w:r>
            <w:r w:rsidR="00D94745" w:rsidRPr="00D94745">
              <w:rPr>
                <w:color w:val="FF0000"/>
              </w:rPr>
              <w:t>Left skewed</w:t>
            </w:r>
            <w:r>
              <w:tab/>
            </w:r>
          </w:p>
        </w:tc>
      </w:tr>
      <w:tr w:rsidR="009D38D0" w14:paraId="42B6B69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0403" w14:textId="5BCEBA33" w:rsidR="009D38D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Exam scores for a certification test show that most participants score around the average, with only a few </w:t>
            </w:r>
            <w:proofErr w:type="gramStart"/>
            <w:r>
              <w:t>scoring</w:t>
            </w:r>
            <w:proofErr w:type="gramEnd"/>
            <w:r>
              <w:t xml:space="preserve"> extremely high or low, indicating a typical performance pattern.</w:t>
            </w:r>
            <w:r w:rsidR="00E55AF1">
              <w:t xml:space="preserve"> </w:t>
            </w:r>
            <w:r w:rsidR="00D94745" w:rsidRPr="00E55AF1">
              <w:rPr>
                <w:color w:val="FF0000"/>
              </w:rPr>
              <w:t>N</w:t>
            </w:r>
            <w:r w:rsidR="00E55AF1" w:rsidRPr="00E55AF1">
              <w:rPr>
                <w:color w:val="FF0000"/>
              </w:rPr>
              <w:t>ormal</w:t>
            </w:r>
          </w:p>
        </w:tc>
      </w:tr>
      <w:tr w:rsidR="009D38D0" w14:paraId="495EA8D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8DFA" w14:textId="53B9FE2B" w:rsidR="009D38D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Most employees retire around the usual age, but some retire much earlier due to personal reasons or early retirement options. </w:t>
            </w:r>
            <w:r w:rsidR="00E15C82" w:rsidRPr="00E15C82">
              <w:rPr>
                <w:color w:val="FF0000"/>
              </w:rPr>
              <w:t>Left skewed</w:t>
            </w:r>
          </w:p>
        </w:tc>
      </w:tr>
      <w:tr w:rsidR="009D38D0" w14:paraId="713659F3" w14:textId="77777777">
        <w:trPr>
          <w:trHeight w:val="100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B457" w14:textId="6A02C95B" w:rsidR="009D38D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a corporate company, most employees receive average performance ratings during the annual review cycle, with only a few receiving very high or very low ratings. This helps the company understand typical employee </w:t>
            </w:r>
            <w:proofErr w:type="spellStart"/>
            <w:proofErr w:type="gramStart"/>
            <w:r>
              <w:t>performance.</w:t>
            </w:r>
            <w:r w:rsidR="00E55AF1" w:rsidRPr="00E55AF1">
              <w:rPr>
                <w:color w:val="FF0000"/>
              </w:rPr>
              <w:t>normal</w:t>
            </w:r>
            <w:proofErr w:type="spellEnd"/>
            <w:proofErr w:type="gramEnd"/>
          </w:p>
        </w:tc>
      </w:tr>
    </w:tbl>
    <w:p w14:paraId="4D25B224" w14:textId="77777777" w:rsidR="009D38D0" w:rsidRDefault="009D38D0">
      <w:pPr>
        <w:rPr>
          <w:b/>
        </w:rPr>
      </w:pPr>
    </w:p>
    <w:sectPr w:rsidR="009D38D0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E0993" w14:textId="77777777" w:rsidR="00F63EDB" w:rsidRDefault="00F63EDB">
      <w:pPr>
        <w:spacing w:line="240" w:lineRule="auto"/>
      </w:pPr>
      <w:r>
        <w:separator/>
      </w:r>
    </w:p>
  </w:endnote>
  <w:endnote w:type="continuationSeparator" w:id="0">
    <w:p w14:paraId="5A0D0C81" w14:textId="77777777" w:rsidR="00F63EDB" w:rsidRDefault="00F6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E51A2" w14:textId="77777777" w:rsidR="009D38D0" w:rsidRDefault="00000000">
    <w:pPr>
      <w:jc w:val="center"/>
    </w:pPr>
    <w:r>
      <w:t>© 2024 Generation: You Employed, Inc.</w:t>
    </w:r>
  </w:p>
  <w:p w14:paraId="7E6E9495" w14:textId="77777777" w:rsidR="009D38D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55AF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CEEDB" w14:textId="77777777" w:rsidR="00F63EDB" w:rsidRDefault="00F63EDB">
      <w:pPr>
        <w:spacing w:line="240" w:lineRule="auto"/>
      </w:pPr>
      <w:r>
        <w:separator/>
      </w:r>
    </w:p>
  </w:footnote>
  <w:footnote w:type="continuationSeparator" w:id="0">
    <w:p w14:paraId="44F43080" w14:textId="77777777" w:rsidR="00F63EDB" w:rsidRDefault="00F63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C7A44" w14:textId="77777777" w:rsidR="009D38D0" w:rsidRDefault="00000000">
    <w:r>
      <w:t>STAT-02 - Identifying Data Distributions - Handout</w:t>
    </w:r>
  </w:p>
  <w:p w14:paraId="4A7B39DA" w14:textId="77777777" w:rsidR="009D38D0" w:rsidRDefault="00000000">
    <w:pPr>
      <w:ind w:right="-780"/>
      <w:jc w:val="right"/>
    </w:pPr>
    <w:r>
      <w:rPr>
        <w:noProof/>
      </w:rPr>
      <w:drawing>
        <wp:inline distT="19050" distB="19050" distL="19050" distR="19050" wp14:anchorId="715DDA86" wp14:editId="38954CCD">
          <wp:extent cx="1204913" cy="35068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4913" cy="3506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3F81"/>
    <w:multiLevelType w:val="multilevel"/>
    <w:tmpl w:val="E4484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37185"/>
    <w:multiLevelType w:val="multilevel"/>
    <w:tmpl w:val="A19C6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7240287">
    <w:abstractNumId w:val="0"/>
  </w:num>
  <w:num w:numId="2" w16cid:durableId="61016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D0"/>
    <w:rsid w:val="00504DAF"/>
    <w:rsid w:val="009D38D0"/>
    <w:rsid w:val="00BE2E21"/>
    <w:rsid w:val="00D94745"/>
    <w:rsid w:val="00E15C82"/>
    <w:rsid w:val="00E55AF1"/>
    <w:rsid w:val="00F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B6C"/>
  <w15:docId w15:val="{EF195CE9-905C-4489-B83B-64CBF03D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Zemira Arulraj</cp:lastModifiedBy>
  <cp:revision>3</cp:revision>
  <dcterms:created xsi:type="dcterms:W3CDTF">2025-04-03T23:42:00Z</dcterms:created>
  <dcterms:modified xsi:type="dcterms:W3CDTF">2025-04-04T00:39:00Z</dcterms:modified>
</cp:coreProperties>
</file>